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14" w:rsidRPr="00CD5A36" w:rsidRDefault="00180F14" w:rsidP="00180F14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6A5A2E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-e</w:t>
      </w:r>
      <w:r w:rsidRPr="00CD5A36">
        <w:rPr>
          <w:rFonts w:ascii="Arial" w:hAnsi="Arial" w:cs="Arial"/>
          <w:b/>
          <w:sz w:val="24"/>
          <w:szCs w:val="24"/>
        </w:rPr>
        <w:tab/>
        <w:t>R4-2</w:t>
      </w:r>
      <w:r w:rsidR="00C25A85">
        <w:rPr>
          <w:rFonts w:ascii="Arial" w:hAnsi="Arial" w:cs="Arial"/>
          <w:b/>
          <w:sz w:val="24"/>
          <w:szCs w:val="24"/>
        </w:rPr>
        <w:t>2</w:t>
      </w:r>
      <w:r w:rsidR="003F104E">
        <w:rPr>
          <w:rFonts w:ascii="Arial" w:hAnsi="Arial" w:cs="Arial"/>
          <w:b/>
          <w:sz w:val="24"/>
          <w:szCs w:val="24"/>
        </w:rPr>
        <w:t>04144</w:t>
      </w:r>
    </w:p>
    <w:p w:rsidR="00180F14" w:rsidRPr="00CD5A36" w:rsidRDefault="00180F14" w:rsidP="00180F1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A5A2E">
        <w:rPr>
          <w:rFonts w:ascii="Arial" w:eastAsia="SimSun" w:hAnsi="Arial" w:cs="Arial"/>
          <w:b/>
          <w:sz w:val="24"/>
          <w:szCs w:val="24"/>
          <w:lang w:eastAsia="zh-CN"/>
        </w:rPr>
        <w:t>February 21-March 3</w:t>
      </w:r>
      <w:r w:rsidR="006A5A2E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D511F6" w:rsidRPr="00F0046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F258DD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F258DD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F258DD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9E5C0F">
        <w:rPr>
          <w:rFonts w:ascii="Arial" w:hAnsi="Arial" w:cs="Arial"/>
          <w:b/>
          <w:lang w:val="en-US"/>
        </w:rPr>
        <w:t>Title:</w:t>
      </w:r>
      <w:r w:rsidRPr="00F258DD">
        <w:rPr>
          <w:rFonts w:ascii="Arial" w:hAnsi="Arial" w:cs="Arial"/>
          <w:b/>
          <w:lang w:val="en-US"/>
        </w:rPr>
        <w:tab/>
      </w:r>
      <w:r w:rsidR="00801E56" w:rsidRPr="00801E56">
        <w:rPr>
          <w:rFonts w:ascii="Arial" w:hAnsi="Arial" w:cs="Arial"/>
          <w:b/>
          <w:lang w:val="en-US"/>
        </w:rPr>
        <w:t>MPR for NR V2X intra-band con-current operation with Uu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6A5A2E">
        <w:rPr>
          <w:rFonts w:ascii="Arial" w:hAnsi="Arial" w:cs="Arial"/>
          <w:b/>
          <w:lang w:val="en-US"/>
        </w:rPr>
        <w:t>10</w:t>
      </w:r>
      <w:r w:rsidR="00131D7E">
        <w:rPr>
          <w:rFonts w:ascii="Arial" w:hAnsi="Arial" w:cs="Arial"/>
          <w:b/>
          <w:lang w:val="en-US"/>
        </w:rPr>
        <w:t>.1</w:t>
      </w:r>
      <w:r w:rsidR="00180F14">
        <w:rPr>
          <w:rFonts w:ascii="Arial" w:hAnsi="Arial" w:cs="Arial"/>
          <w:b/>
          <w:lang w:val="en-US"/>
        </w:rPr>
        <w:t>5</w:t>
      </w:r>
      <w:r w:rsidR="00131D7E">
        <w:rPr>
          <w:rFonts w:ascii="Arial" w:hAnsi="Arial" w:cs="Arial"/>
          <w:b/>
          <w:lang w:val="en-US"/>
        </w:rPr>
        <w:t>.</w:t>
      </w:r>
      <w:r w:rsidR="00C25A85">
        <w:rPr>
          <w:rFonts w:ascii="Arial" w:hAnsi="Arial" w:cs="Arial"/>
          <w:b/>
          <w:lang w:val="en-US"/>
        </w:rPr>
        <w:t>3</w:t>
      </w:r>
      <w:r w:rsidR="00131D7E">
        <w:rPr>
          <w:rFonts w:ascii="Arial" w:hAnsi="Arial" w:cs="Arial"/>
          <w:b/>
          <w:lang w:val="en-US"/>
        </w:rPr>
        <w:t>.</w:t>
      </w:r>
      <w:r w:rsidR="00C25A85">
        <w:rPr>
          <w:rFonts w:ascii="Arial" w:hAnsi="Arial" w:cs="Arial"/>
          <w:b/>
          <w:lang w:val="en-US"/>
        </w:rPr>
        <w:t>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E426D">
        <w:rPr>
          <w:rFonts w:ascii="Arial" w:hAnsi="Arial" w:cs="Arial"/>
          <w:b/>
          <w:lang w:val="en-US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Default="00BE426D" w:rsidP="003321F2">
      <w:pPr>
        <w:rPr>
          <w:lang w:val="en-US" w:eastAsia="ko-KR"/>
        </w:rPr>
      </w:pPr>
      <w:r>
        <w:rPr>
          <w:lang w:val="en-US" w:eastAsia="ko-KR"/>
        </w:rPr>
        <w:t xml:space="preserve">For MPR in </w:t>
      </w:r>
      <w:r w:rsidRPr="00BE426D">
        <w:rPr>
          <w:lang w:val="en-US" w:eastAsia="ko-KR"/>
        </w:rPr>
        <w:t>TR 38.785</w:t>
      </w:r>
      <w:r>
        <w:rPr>
          <w:lang w:val="en-US" w:eastAsia="ko-KR"/>
        </w:rPr>
        <w:t>[2]</w:t>
      </w:r>
      <w:r w:rsidR="00801E56">
        <w:rPr>
          <w:lang w:val="en-US" w:eastAsia="ko-KR"/>
        </w:rPr>
        <w:t xml:space="preserve">, </w:t>
      </w:r>
      <w:r>
        <w:rPr>
          <w:lang w:val="en-US" w:eastAsia="ko-KR"/>
        </w:rPr>
        <w:t xml:space="preserve">we provide more MPR simulation results considering </w:t>
      </w:r>
      <w:r w:rsidR="00FB3612">
        <w:rPr>
          <w:lang w:val="en-US" w:eastAsia="ko-KR"/>
        </w:rPr>
        <w:t xml:space="preserve">a </w:t>
      </w:r>
      <w:r>
        <w:rPr>
          <w:lang w:val="en-US" w:eastAsia="ko-KR"/>
        </w:rPr>
        <w:t>combination of each modulation order</w:t>
      </w:r>
      <w:r w:rsidR="00D269D0">
        <w:rPr>
          <w:lang w:val="en-US" w:eastAsia="ko-KR"/>
        </w:rPr>
        <w:t>(MO)</w:t>
      </w:r>
      <w:r>
        <w:rPr>
          <w:lang w:val="en-US" w:eastAsia="ko-KR"/>
        </w:rPr>
        <w:t xml:space="preserve">. Based on the simulation results, we would like to </w:t>
      </w:r>
      <w:r w:rsidR="00EE1322">
        <w:rPr>
          <w:rFonts w:hint="eastAsia"/>
          <w:lang w:val="en-US" w:eastAsia="ko-KR"/>
        </w:rPr>
        <w:t>pro</w:t>
      </w:r>
      <w:r w:rsidR="00EE1322">
        <w:rPr>
          <w:lang w:val="en-US" w:eastAsia="ko-KR"/>
        </w:rPr>
        <w:t xml:space="preserve">pose </w:t>
      </w:r>
      <w:r>
        <w:rPr>
          <w:lang w:val="en-US" w:eastAsia="ko-KR"/>
        </w:rPr>
        <w:t>the MPR for NR V2X intra-band con-current operation.</w:t>
      </w:r>
      <w:r w:rsidR="00EA2ABB" w:rsidRPr="00E33692">
        <w:rPr>
          <w:lang w:val="en-US" w:eastAsia="ko-KR"/>
        </w:rPr>
        <w:t xml:space="preserve"> </w:t>
      </w:r>
    </w:p>
    <w:p w:rsidR="00DF0F94" w:rsidRDefault="00DF0F94" w:rsidP="003321F2">
      <w:pPr>
        <w:rPr>
          <w:lang w:val="en-US" w:eastAsia="ko-KR"/>
        </w:rPr>
      </w:pPr>
    </w:p>
    <w:p w:rsidR="00BE426D" w:rsidRPr="00E33692" w:rsidRDefault="00BE426D" w:rsidP="00BE426D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BE426D" w:rsidRDefault="00BE426D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[2], the MPRs for PC3 and PC2 are captured as follows.</w:t>
      </w: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5.2.4.1.2-3: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</w:tr>
    </w:tbl>
    <w:p w:rsidR="00BE426D" w:rsidRDefault="00BE426D" w:rsidP="00BE426D">
      <w:pPr>
        <w:pStyle w:val="a0"/>
        <w:rPr>
          <w:lang w:val="en-US" w:eastAsia="ko-KR"/>
        </w:rPr>
      </w:pPr>
    </w:p>
    <w:p w:rsidR="00BE426D" w:rsidRPr="00BE426D" w:rsidRDefault="00BE426D" w:rsidP="00BE426D">
      <w:pPr>
        <w:pStyle w:val="TH"/>
      </w:pPr>
      <w:r w:rsidRPr="00BE426D">
        <w:t>Table 5.2.4.1.2-4: Non-contiguous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1133"/>
        <w:gridCol w:w="1073"/>
        <w:gridCol w:w="1124"/>
        <w:gridCol w:w="1134"/>
      </w:tblGrid>
      <w:tr w:rsidR="00BE426D" w:rsidRPr="00594EAF" w:rsidTr="00DD151E">
        <w:trPr>
          <w:trHeight w:val="146"/>
          <w:jc w:val="center"/>
        </w:trPr>
        <w:tc>
          <w:tcPr>
            <w:tcW w:w="2193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331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193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[1.0]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jc w:val="center"/>
        </w:trPr>
        <w:tc>
          <w:tcPr>
            <w:tcW w:w="106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07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12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34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Default="00BE426D" w:rsidP="00BE426D">
      <w:pPr>
        <w:pStyle w:val="a0"/>
        <w:rPr>
          <w:rFonts w:eastAsia="바탕"/>
          <w:b/>
          <w:lang w:eastAsia="ko-KR"/>
        </w:rPr>
      </w:pPr>
    </w:p>
    <w:p w:rsidR="00BE426D" w:rsidRPr="00CB62BE" w:rsidRDefault="00BE426D" w:rsidP="00BE426D">
      <w:pPr>
        <w:pStyle w:val="TH"/>
      </w:pPr>
      <w:r w:rsidRPr="00697A28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</w:t>
      </w:r>
      <w:r>
        <w:t>5.2.4.1.2-5</w:t>
      </w:r>
      <w:r w:rsidRPr="00BE426D">
        <w:t>: 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BE426D" w:rsidRPr="00594EAF" w:rsidTr="00DD151E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[1.5]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</w:tr>
      <w:tr w:rsidR="00BE426D" w:rsidRPr="00594EAF" w:rsidTr="00DD151E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843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</w:tr>
    </w:tbl>
    <w:p w:rsidR="00BE426D" w:rsidRPr="00BE426D" w:rsidRDefault="00BE426D" w:rsidP="00BE426D">
      <w:pPr>
        <w:pStyle w:val="a0"/>
        <w:rPr>
          <w:rFonts w:ascii="Arial" w:eastAsia="바탕" w:hAnsi="Arial" w:cs="Arial"/>
          <w:b/>
          <w:lang w:eastAsia="ko-KR"/>
        </w:rPr>
      </w:pPr>
    </w:p>
    <w:p w:rsidR="00BE426D" w:rsidRPr="00BE426D" w:rsidRDefault="00BE426D" w:rsidP="00BE426D">
      <w:pPr>
        <w:pStyle w:val="TH"/>
        <w:rPr>
          <w:rFonts w:cs="Arial"/>
        </w:rPr>
      </w:pPr>
      <w:r w:rsidRPr="00BE426D">
        <w:rPr>
          <w:rFonts w:cs="Arial"/>
        </w:rPr>
        <w:t>Table 5.2.4.1.2-6: Non-contiguous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BE426D" w:rsidRPr="00594EAF" w:rsidTr="00DD151E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BE426D" w:rsidRPr="00594EAF" w:rsidTr="00DD151E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8" w:type="dxa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BE426D" w:rsidRPr="00594EAF" w:rsidTr="00DD151E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[2.0]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[2.5]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[3.5]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  <w:tr w:rsidR="00BE426D" w:rsidRPr="00594EAF" w:rsidTr="00DD151E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BE426D" w:rsidRPr="00594EAF" w:rsidRDefault="00BE426D" w:rsidP="00DD151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[4.5]</w:t>
            </w:r>
          </w:p>
        </w:tc>
        <w:tc>
          <w:tcPr>
            <w:tcW w:w="1187" w:type="dxa"/>
            <w:shd w:val="clear" w:color="auto" w:fill="auto"/>
          </w:tcPr>
          <w:p w:rsidR="00BE426D" w:rsidRPr="00594EAF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[5.0]</w:t>
            </w:r>
          </w:p>
        </w:tc>
        <w:tc>
          <w:tcPr>
            <w:tcW w:w="1198" w:type="dxa"/>
          </w:tcPr>
          <w:p w:rsidR="00BE426D" w:rsidRPr="008C419B" w:rsidRDefault="00BE426D" w:rsidP="00DD151E">
            <w:pPr>
              <w:jc w:val="center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>[</w:t>
            </w:r>
            <w:r>
              <w:rPr>
                <w:rFonts w:hint="eastAsia"/>
                <w:lang w:val="en-US" w:eastAsia="ko-KR"/>
              </w:rPr>
              <w:t>6.0</w:t>
            </w:r>
            <w:r>
              <w:rPr>
                <w:lang w:val="en-US" w:eastAsia="ko-KR"/>
              </w:rPr>
              <w:t>]</w:t>
            </w:r>
          </w:p>
        </w:tc>
      </w:tr>
    </w:tbl>
    <w:p w:rsidR="00BE426D" w:rsidRPr="0099320B" w:rsidRDefault="00BE426D" w:rsidP="00BE426D">
      <w:pPr>
        <w:rPr>
          <w:sz w:val="24"/>
          <w:lang w:eastAsia="ko-KR"/>
        </w:rPr>
      </w:pPr>
    </w:p>
    <w:p w:rsidR="00BE426D" w:rsidRDefault="00BE426D" w:rsidP="00BE426D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For the MPRs, </w:t>
      </w:r>
      <w:r w:rsidR="00322EEE">
        <w:rPr>
          <w:lang w:val="en-US" w:eastAsia="ko-KR"/>
        </w:rPr>
        <w:t xml:space="preserve">we did more simulations with </w:t>
      </w:r>
      <w:r>
        <w:rPr>
          <w:lang w:val="en-US" w:eastAsia="ko-KR"/>
        </w:rPr>
        <w:t>different</w:t>
      </w:r>
      <w:r w:rsidR="001F33D1">
        <w:rPr>
          <w:lang w:val="en-US" w:eastAsia="ko-KR"/>
        </w:rPr>
        <w:t xml:space="preserve"> combination</w:t>
      </w:r>
      <w:r w:rsidR="00FB3612">
        <w:rPr>
          <w:lang w:val="en-US" w:eastAsia="ko-KR"/>
        </w:rPr>
        <w:t>s</w:t>
      </w:r>
      <w:r w:rsidR="001F33D1">
        <w:rPr>
          <w:lang w:val="en-US" w:eastAsia="ko-KR"/>
        </w:rPr>
        <w:t xml:space="preserve"> of </w:t>
      </w:r>
      <w:r w:rsidR="00FB3612">
        <w:rPr>
          <w:lang w:val="en-US" w:eastAsia="ko-KR"/>
        </w:rPr>
        <w:t xml:space="preserve">SL MO and UL MO </w:t>
      </w:r>
      <w:r w:rsidR="00322EEE">
        <w:rPr>
          <w:lang w:val="en-US" w:eastAsia="ko-KR"/>
        </w:rPr>
        <w:t xml:space="preserve">with </w:t>
      </w:r>
      <w:r w:rsidR="00FB3612">
        <w:rPr>
          <w:lang w:val="en-US" w:eastAsia="ko-KR"/>
        </w:rPr>
        <w:t xml:space="preserve">the </w:t>
      </w:r>
      <w:r w:rsidR="00322EEE">
        <w:rPr>
          <w:lang w:val="en-US" w:eastAsia="ko-KR"/>
        </w:rPr>
        <w:t>following</w:t>
      </w:r>
      <w:r w:rsidR="001F33D1">
        <w:rPr>
          <w:lang w:val="en-US" w:eastAsia="ko-KR"/>
        </w:rPr>
        <w:t xml:space="preserve"> </w:t>
      </w:r>
      <w:r w:rsidR="007E45A0">
        <w:rPr>
          <w:lang w:val="en-US" w:eastAsia="ko-KR"/>
        </w:rPr>
        <w:t>simulation assumptions.</w:t>
      </w:r>
    </w:p>
    <w:p w:rsidR="007E45A0" w:rsidRPr="00630A33" w:rsidRDefault="007E45A0" w:rsidP="007E45A0">
      <w:pPr>
        <w:pStyle w:val="a0"/>
        <w:rPr>
          <w:u w:val="single"/>
          <w:lang w:val="en-US" w:eastAsia="ko-KR"/>
        </w:rPr>
      </w:pPr>
      <w:r w:rsidRPr="00630A33">
        <w:rPr>
          <w:u w:val="single"/>
          <w:lang w:val="en-US" w:eastAsia="ko-KR"/>
        </w:rPr>
        <w:t>Considered simulation assumptions.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E45A0" w:rsidRPr="00A83987" w:rsidTr="00DD151E">
        <w:tc>
          <w:tcPr>
            <w:tcW w:w="9855" w:type="dxa"/>
            <w:shd w:val="clear" w:color="auto" w:fill="auto"/>
          </w:tcPr>
          <w:p w:rsidR="007E45A0" w:rsidRPr="00630A33" w:rsidRDefault="007E45A0" w:rsidP="00DD151E">
            <w:pPr>
              <w:numPr>
                <w:ilvl w:val="1"/>
                <w:numId w:val="42"/>
              </w:numPr>
              <w:tabs>
                <w:tab w:val="num" w:pos="720"/>
              </w:tabs>
              <w:ind w:leftChars="19" w:left="398"/>
            </w:pPr>
            <w:r w:rsidRPr="00630A33">
              <w:rPr>
                <w:lang w:val="en-CA"/>
              </w:rPr>
              <w:t xml:space="preserve">Channel BW configurations for class B </w:t>
            </w:r>
          </w:p>
          <w:p w:rsidR="007E45A0" w:rsidRPr="00630A33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 w:rsidRPr="00630A33">
              <w:t>10MHz (NR SL, 30kHz SCS)</w:t>
            </w:r>
            <w:r>
              <w:t xml:space="preserve"> </w:t>
            </w:r>
            <w:r w:rsidRPr="00630A33">
              <w:t>+</w:t>
            </w:r>
            <w:r>
              <w:t xml:space="preserve"> </w:t>
            </w:r>
            <w:r w:rsidRPr="00630A33">
              <w:t>10MHz (NR Uu, 30kHz SCS)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rPr>
                <w:rFonts w:hint="eastAsia"/>
                <w:lang w:eastAsia="ko-KR"/>
              </w:rPr>
              <w:t>Waveform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rFonts w:hint="eastAsia"/>
                <w:lang w:eastAsia="ko-KR"/>
              </w:rPr>
              <w:t>CP-OFDM(NR SL) + CP-OFDM(NR Uu)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Maximum total output power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26dBm : 23dBm 2 PAs</w:t>
            </w:r>
          </w:p>
          <w:p w:rsidR="007E45A0" w:rsidRDefault="007E45A0" w:rsidP="00DD151E">
            <w:pPr>
              <w:numPr>
                <w:ilvl w:val="1"/>
                <w:numId w:val="42"/>
              </w:numPr>
              <w:ind w:leftChars="19" w:left="398"/>
            </w:pPr>
            <w:r>
              <w:t>Modulation order</w:t>
            </w:r>
          </w:p>
          <w:p w:rsidR="007E45A0" w:rsidRDefault="007E45A0" w:rsidP="00DD151E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{SL, UL} = {QPSK,      QPSK/16QAM/64QAM/256QAM}</w:t>
            </w:r>
          </w:p>
          <w:p w:rsidR="007E45A0" w:rsidRDefault="007E45A0" w:rsidP="007E45A0">
            <w:pPr>
              <w:ind w:left="1118"/>
              <w:rPr>
                <w:lang w:eastAsia="ko-KR"/>
              </w:rPr>
            </w:pPr>
            <w:r>
              <w:rPr>
                <w:lang w:eastAsia="ko-KR"/>
              </w:rPr>
              <w:t xml:space="preserve">                    {16QAM,   QPSK/16QAM/64QAM/256QAM}</w:t>
            </w:r>
          </w:p>
          <w:p w:rsidR="007E45A0" w:rsidRDefault="007E45A0" w:rsidP="007E45A0">
            <w:pPr>
              <w:ind w:left="1118" w:firstLineChars="500" w:firstLine="1000"/>
              <w:rPr>
                <w:lang w:eastAsia="ko-KR"/>
              </w:rPr>
            </w:pPr>
            <w:r>
              <w:rPr>
                <w:lang w:eastAsia="ko-KR"/>
              </w:rPr>
              <w:t>{64QAM,   QPSK/16QAM/64QAM/256QAM}</w:t>
            </w:r>
          </w:p>
          <w:p w:rsidR="007E45A0" w:rsidRDefault="007E45A0" w:rsidP="007E45A0">
            <w:pPr>
              <w:ind w:left="1118" w:firstLineChars="500" w:firstLine="1000"/>
            </w:pPr>
            <w:r>
              <w:rPr>
                <w:lang w:eastAsia="ko-KR"/>
              </w:rPr>
              <w:t>{256QAM, QPSK/16QAM/64QAM/256QAM}</w:t>
            </w:r>
          </w:p>
          <w:p w:rsidR="007E45A0" w:rsidRDefault="007E45A0" w:rsidP="007E45A0">
            <w:pPr>
              <w:numPr>
                <w:ilvl w:val="1"/>
                <w:numId w:val="42"/>
              </w:numPr>
              <w:ind w:leftChars="19" w:left="398"/>
            </w:pPr>
            <w:r>
              <w:t xml:space="preserve">RB allocation </w:t>
            </w:r>
          </w:p>
          <w:p w:rsidR="007E45A0" w:rsidRDefault="007E45A0" w:rsidP="007E45A0">
            <w:pPr>
              <w:numPr>
                <w:ilvl w:val="2"/>
                <w:numId w:val="42"/>
              </w:numPr>
              <w:ind w:leftChars="379" w:left="1118"/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efer </w:t>
            </w:r>
            <w:r>
              <w:rPr>
                <w:lang w:eastAsia="ko-KR"/>
              </w:rPr>
              <w:t>table 2-1 &amp; 2-2</w:t>
            </w:r>
          </w:p>
          <w:p w:rsidR="007E45A0" w:rsidRPr="00A83987" w:rsidRDefault="007E45A0" w:rsidP="007E45A0"/>
        </w:tc>
      </w:tr>
    </w:tbl>
    <w:p w:rsidR="007E45A0" w:rsidRDefault="007E45A0" w:rsidP="007E45A0">
      <w:pPr>
        <w:pStyle w:val="a0"/>
        <w:rPr>
          <w:lang w:val="en-US" w:eastAsia="ko-KR"/>
        </w:rPr>
      </w:pPr>
    </w:p>
    <w:p w:rsidR="007E45A0" w:rsidRDefault="007E45A0" w:rsidP="007E45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following </w:t>
      </w:r>
      <w:r>
        <w:rPr>
          <w:lang w:val="en-US" w:eastAsia="ko-KR"/>
        </w:rPr>
        <w:t>tables</w:t>
      </w:r>
      <w:r>
        <w:rPr>
          <w:rFonts w:hint="eastAsia"/>
          <w:lang w:val="en-US" w:eastAsia="ko-KR"/>
        </w:rPr>
        <w:t xml:space="preserve"> show simulation results </w:t>
      </w:r>
      <w:r>
        <w:rPr>
          <w:lang w:val="en-US" w:eastAsia="ko-KR"/>
        </w:rPr>
        <w:t xml:space="preserve">of MPR </w:t>
      </w:r>
      <w:r w:rsidRPr="00CF539C">
        <w:rPr>
          <w:lang w:val="en-US" w:eastAsia="ko-KR"/>
        </w:rPr>
        <w:t xml:space="preserve">with </w:t>
      </w:r>
      <w:r w:rsidR="00FB3612">
        <w:rPr>
          <w:lang w:val="en-US" w:eastAsia="ko-KR"/>
        </w:rPr>
        <w:t xml:space="preserve">a </w:t>
      </w:r>
      <w:r w:rsidRPr="00CF539C">
        <w:rPr>
          <w:lang w:val="en-US" w:eastAsia="ko-KR"/>
        </w:rPr>
        <w:t>maximum total output power of 26dBm</w:t>
      </w:r>
      <w:r>
        <w:rPr>
          <w:lang w:val="en-US" w:eastAsia="ko-KR"/>
        </w:rPr>
        <w:t xml:space="preserve"> assuming 23dBm 2 PAs</w:t>
      </w:r>
      <w:r w:rsidRPr="00CF539C">
        <w:rPr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 </w:t>
      </w:r>
    </w:p>
    <w:p w:rsidR="007E45A0" w:rsidRPr="00CF539C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 w:rsidRPr="00CF539C">
        <w:rPr>
          <w:rFonts w:hint="eastAsia"/>
          <w:lang w:val="en-US" w:eastAsia="ko-KR"/>
        </w:rPr>
        <w:t xml:space="preserve"> </w:t>
      </w:r>
      <w:r w:rsidRPr="00CF539C"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 w:rsidRPr="00CF539C">
        <w:rPr>
          <w:rFonts w:hint="eastAsia"/>
          <w:lang w:val="en-US" w:eastAsia="ko-KR"/>
        </w:rPr>
        <w:t>1</w:t>
      </w:r>
      <w:r w:rsidRPr="00CF539C">
        <w:rPr>
          <w:lang w:val="en-US" w:eastAsia="ko-KR"/>
        </w:rPr>
        <w:t xml:space="preserve">: </w:t>
      </w:r>
      <w:r>
        <w:rPr>
          <w:lang w:val="en-US" w:eastAsia="ko-KR"/>
        </w:rPr>
        <w:t xml:space="preserve">MRR for contiguous RB allocation </w:t>
      </w:r>
    </w:p>
    <w:p w:rsidR="007E45A0" w:rsidRDefault="007E45A0" w:rsidP="007E45A0">
      <w:pPr>
        <w:pStyle w:val="a0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>Table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2</w:t>
      </w:r>
      <w:r w:rsidR="00883C9B">
        <w:rPr>
          <w:lang w:val="en-US" w:eastAsia="ko-KR"/>
        </w:rPr>
        <w:t>.</w:t>
      </w:r>
      <w:r>
        <w:rPr>
          <w:lang w:val="en-US" w:eastAsia="ko-KR"/>
        </w:rPr>
        <w:t xml:space="preserve">2: MPR for non-contiguous RB allocation </w:t>
      </w:r>
    </w:p>
    <w:p w:rsidR="007E45A0" w:rsidRDefault="007E45A0" w:rsidP="007E45A0">
      <w:pPr>
        <w:pStyle w:val="a0"/>
        <w:rPr>
          <w:lang w:val="en-US"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2.1 : MPR for  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8"/>
        <w:gridCol w:w="1652"/>
        <w:gridCol w:w="1471"/>
        <w:gridCol w:w="1140"/>
        <w:gridCol w:w="914"/>
        <w:gridCol w:w="958"/>
        <w:gridCol w:w="958"/>
        <w:gridCol w:w="1079"/>
      </w:tblGrid>
      <w:tr w:rsidR="007E45A0" w:rsidRPr="00F9395B" w:rsidTr="00DD151E">
        <w:trPr>
          <w:trHeight w:val="29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DD151E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7E45A0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7E45A0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 xml:space="preserve">0.13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0.28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2.15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3.04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3.90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4.11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(13,0)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0.40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4.54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0.75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3.98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2.00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3.95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4.43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3.99 </w:t>
            </w:r>
          </w:p>
        </w:tc>
      </w:tr>
      <w:tr w:rsidR="00883C9B" w:rsidRPr="00F9395B" w:rsidTr="00883C9B">
        <w:trPr>
          <w:trHeight w:val="29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(24,0)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4.31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EA33FD" w:rsidRDefault="00EA33FD" w:rsidP="00BE426D">
      <w:pPr>
        <w:pStyle w:val="a0"/>
        <w:rPr>
          <w:lang w:eastAsia="ko-KR"/>
        </w:rPr>
      </w:pPr>
    </w:p>
    <w:p w:rsidR="007E45A0" w:rsidRPr="0054708A" w:rsidRDefault="007E45A0" w:rsidP="007E45A0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2.2 : MPR for  non-contiguous RB allocation in 10MHz(SL) + 10MHz(UL) @ Max.Total.Power = 26dBm</w:t>
      </w:r>
    </w:p>
    <w:tbl>
      <w:tblPr>
        <w:tblW w:w="9860" w:type="dxa"/>
        <w:tblInd w:w="-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3"/>
        <w:gridCol w:w="1649"/>
        <w:gridCol w:w="1488"/>
        <w:gridCol w:w="1132"/>
        <w:gridCol w:w="913"/>
        <w:gridCol w:w="958"/>
        <w:gridCol w:w="958"/>
        <w:gridCol w:w="1079"/>
      </w:tblGrid>
      <w:tr w:rsidR="007E45A0" w:rsidRPr="00F9395B" w:rsidTr="007E45A0">
        <w:trPr>
          <w:trHeight w:val="290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Config.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Config.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8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CBW(10MHz):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SCS(30kHz)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7E45A0" w:rsidRPr="00F9395B" w:rsidTr="007E45A0">
        <w:trPr>
          <w:trHeight w:val="290"/>
        </w:trPr>
        <w:tc>
          <w:tcPr>
            <w:tcW w:w="3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(L_CRB,StartRBidx)</w:t>
            </w:r>
          </w:p>
        </w:tc>
        <w:tc>
          <w:tcPr>
            <w:tcW w:w="2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A0" w:rsidRPr="00F9395B" w:rsidRDefault="007E45A0" w:rsidP="00DD151E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7E45A0" w:rsidRPr="00F9395B" w:rsidTr="007E45A0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SL_RB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UL_RB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Inner/Outer1</w:t>
            </w:r>
          </w:p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5A0" w:rsidRPr="00F9395B" w:rsidRDefault="007E45A0" w:rsidP="00DD151E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0.14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0.34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1.53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3.20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0.66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1.40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3.10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3.07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Inner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1.13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1.10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1.93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3.97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2.46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2.47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3.73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(14,3)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3.67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3.55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3.89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(10,14)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(14,10)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3.58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3.64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3.68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QPSK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3.71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4.30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64QAM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2.29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2.30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3.86 </w:t>
            </w:r>
          </w:p>
        </w:tc>
      </w:tr>
      <w:tr w:rsidR="00883C9B" w:rsidRPr="00F9395B" w:rsidTr="003B560A">
        <w:trPr>
          <w:trHeight w:val="290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(10,9)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(1,12)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Outer2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256QAM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3.81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3.85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3.92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C9B" w:rsidRPr="00F9395B" w:rsidRDefault="00883C9B" w:rsidP="00883C9B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 xml:space="preserve">4.08 </w:t>
            </w:r>
          </w:p>
        </w:tc>
      </w:tr>
    </w:tbl>
    <w:p w:rsidR="007E45A0" w:rsidRDefault="007E45A0" w:rsidP="00BE426D">
      <w:pPr>
        <w:pStyle w:val="a0"/>
        <w:rPr>
          <w:lang w:eastAsia="ko-KR"/>
        </w:rPr>
      </w:pPr>
    </w:p>
    <w:p w:rsidR="003B560A" w:rsidRDefault="006D2EC5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From </w:t>
      </w:r>
      <w:r>
        <w:rPr>
          <w:lang w:eastAsia="ko-KR"/>
        </w:rPr>
        <w:t xml:space="preserve">Table 2.1 and Table 2.2, we can see </w:t>
      </w:r>
      <w:r w:rsidR="00EE1322">
        <w:rPr>
          <w:lang w:eastAsia="ko-KR"/>
        </w:rPr>
        <w:t xml:space="preserve">different </w:t>
      </w:r>
      <w:r>
        <w:rPr>
          <w:lang w:eastAsia="ko-KR"/>
        </w:rPr>
        <w:t>MPR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EE1322">
        <w:rPr>
          <w:lang w:eastAsia="ko-KR"/>
        </w:rPr>
        <w:t xml:space="preserve">under </w:t>
      </w:r>
      <w:r w:rsidR="00FB3612">
        <w:rPr>
          <w:lang w:eastAsia="ko-KR"/>
        </w:rPr>
        <w:t xml:space="preserve">the </w:t>
      </w:r>
      <w:r w:rsidR="00EE1322">
        <w:rPr>
          <w:lang w:eastAsia="ko-KR"/>
        </w:rPr>
        <w:t>same SL MO</w:t>
      </w:r>
      <w:r w:rsidR="00FB3612">
        <w:rPr>
          <w:lang w:eastAsia="ko-KR"/>
        </w:rPr>
        <w:t xml:space="preserve"> </w:t>
      </w:r>
      <w:r w:rsidR="003B560A">
        <w:rPr>
          <w:lang w:eastAsia="ko-KR"/>
        </w:rPr>
        <w:t>according to</w:t>
      </w:r>
      <w:r>
        <w:rPr>
          <w:lang w:eastAsia="ko-KR"/>
        </w:rPr>
        <w:t xml:space="preserve"> the combination of </w:t>
      </w:r>
      <w:r w:rsidR="00EE1322">
        <w:rPr>
          <w:lang w:eastAsia="ko-KR"/>
        </w:rPr>
        <w:t>UL MO</w:t>
      </w:r>
      <w:r>
        <w:rPr>
          <w:lang w:eastAsia="ko-KR"/>
        </w:rPr>
        <w:t xml:space="preserve">. </w:t>
      </w:r>
    </w:p>
    <w:p w:rsidR="00DC59BA" w:rsidRDefault="00DC59BA" w:rsidP="00BE426D">
      <w:pPr>
        <w:pStyle w:val="a0"/>
        <w:rPr>
          <w:lang w:eastAsia="ko-KR"/>
        </w:rPr>
      </w:pPr>
      <w:r>
        <w:rPr>
          <w:lang w:eastAsia="ko-KR"/>
        </w:rPr>
        <w:t xml:space="preserve">Table 2.3 and Table 2.4 summarize </w:t>
      </w:r>
      <w:r w:rsidR="00EE1322">
        <w:rPr>
          <w:lang w:eastAsia="ko-KR"/>
        </w:rPr>
        <w:t xml:space="preserve">maximum </w:t>
      </w:r>
      <w:r w:rsidR="00A70FF8">
        <w:rPr>
          <w:lang w:eastAsia="ko-KR"/>
        </w:rPr>
        <w:t xml:space="preserve">MPR </w:t>
      </w:r>
      <w:r w:rsidR="00EE1322">
        <w:rPr>
          <w:lang w:eastAsia="ko-KR"/>
        </w:rPr>
        <w:t xml:space="preserve">among </w:t>
      </w:r>
      <w:r>
        <w:rPr>
          <w:lang w:eastAsia="ko-KR"/>
        </w:rPr>
        <w:t>the relative difference</w:t>
      </w:r>
      <w:r w:rsidR="00EE1322">
        <w:rPr>
          <w:lang w:eastAsia="ko-KR"/>
        </w:rPr>
        <w:t>s</w:t>
      </w:r>
      <w:r>
        <w:rPr>
          <w:lang w:eastAsia="ko-KR"/>
        </w:rPr>
        <w:t xml:space="preserve"> </w:t>
      </w:r>
      <w:r w:rsidR="00A70FF8">
        <w:rPr>
          <w:lang w:eastAsia="ko-KR"/>
        </w:rPr>
        <w:t xml:space="preserve">to MPR of </w:t>
      </w:r>
      <w:r w:rsidR="00FB3612">
        <w:rPr>
          <w:lang w:eastAsia="ko-KR"/>
        </w:rPr>
        <w:t xml:space="preserve">the </w:t>
      </w:r>
      <w:r w:rsidR="00A70FF8">
        <w:rPr>
          <w:lang w:eastAsia="ko-KR"/>
        </w:rPr>
        <w:t xml:space="preserve">combination of {QPSK, QPSK} </w:t>
      </w:r>
      <w:r w:rsidR="00EE1322">
        <w:rPr>
          <w:lang w:eastAsia="ko-KR"/>
        </w:rPr>
        <w:t>for</w:t>
      </w:r>
      <w:r>
        <w:rPr>
          <w:lang w:eastAsia="ko-KR"/>
        </w:rPr>
        <w:t xml:space="preserve"> </w:t>
      </w:r>
      <w:r w:rsidR="00A70FF8">
        <w:rPr>
          <w:lang w:eastAsia="ko-KR"/>
        </w:rPr>
        <w:t>all</w:t>
      </w:r>
      <w:r>
        <w:rPr>
          <w:lang w:eastAsia="ko-KR"/>
        </w:rPr>
        <w:t xml:space="preserve"> MO combinations</w:t>
      </w:r>
      <w:r w:rsidR="00A70FF8">
        <w:rPr>
          <w:lang w:eastAsia="ko-KR"/>
        </w:rPr>
        <w:t xml:space="preserve"> in each Inner/Outer for Table 2.3 and in each Inner/Outer1/Outer2 for Table 2.4.</w:t>
      </w:r>
    </w:p>
    <w:p w:rsidR="00DC59BA" w:rsidRDefault="00DC59BA" w:rsidP="00BE426D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2.3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for contiguous RB allocation in 10MHz(SL) + 10MHz(UL) @ Max.Total.Power = 26dBm</w:t>
      </w:r>
    </w:p>
    <w:tbl>
      <w:tblPr>
        <w:tblW w:w="65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1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Relative MPR from {QPSK, QPSK}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Inner/Outer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0.41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3.62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3.83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2.25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2.14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2.02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Pr="0054708A" w:rsidRDefault="00DC59BA" w:rsidP="00DC59BA">
      <w:pPr>
        <w:spacing w:after="120"/>
        <w:jc w:val="center"/>
        <w:rPr>
          <w:lang w:eastAsia="ko-KR"/>
        </w:rPr>
      </w:pPr>
      <w:r>
        <w:rPr>
          <w:rFonts w:ascii="Arial" w:hAnsi="Arial" w:cs="Arial"/>
          <w:b/>
          <w:bCs/>
          <w:lang w:val="en-US"/>
        </w:rPr>
        <w:t>Table</w:t>
      </w:r>
      <w:r>
        <w:rPr>
          <w:rFonts w:ascii="Arial" w:hAnsi="Arial" w:cs="Arial"/>
          <w:b/>
          <w:bCs/>
        </w:rPr>
        <w:t xml:space="preserve"> 2.4 : R</w:t>
      </w:r>
      <w:r w:rsidRPr="00DC59BA">
        <w:rPr>
          <w:rFonts w:ascii="Arial" w:hAnsi="Arial" w:cs="Arial"/>
          <w:b/>
          <w:bCs/>
        </w:rPr>
        <w:t>elative maximum difference of other MO combinations from a maximum MPR of {QPSK, QPSK}</w:t>
      </w:r>
      <w:r>
        <w:rPr>
          <w:rFonts w:ascii="Arial" w:hAnsi="Arial" w:cs="Arial"/>
          <w:b/>
          <w:bCs/>
        </w:rPr>
        <w:t xml:space="preserve">  for  non-contiguous RB allocation in 10MHz(SL) + 10MHz(UL) @ Max.Total.Power = 26dBm</w:t>
      </w:r>
    </w:p>
    <w:tbl>
      <w:tblPr>
        <w:tblW w:w="653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5"/>
        <w:gridCol w:w="1140"/>
        <w:gridCol w:w="914"/>
        <w:gridCol w:w="958"/>
        <w:gridCol w:w="958"/>
        <w:gridCol w:w="1079"/>
      </w:tblGrid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 xml:space="preserve">　</w:t>
            </w:r>
          </w:p>
        </w:tc>
        <w:tc>
          <w:tcPr>
            <w:tcW w:w="39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MPR</w:t>
            </w:r>
          </w:p>
        </w:tc>
      </w:tr>
      <w:tr w:rsidR="00DC59BA" w:rsidRPr="00F9395B" w:rsidTr="00EE1322">
        <w:trPr>
          <w:trHeight w:val="38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2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9BA" w:rsidRPr="00F9395B" w:rsidRDefault="00DC59BA" w:rsidP="00EE1322">
            <w:pPr>
              <w:rPr>
                <w:color w:val="000000"/>
                <w:lang w:val="en-US" w:eastAsia="ko-KR"/>
              </w:rPr>
            </w:pPr>
          </w:p>
        </w:tc>
        <w:tc>
          <w:tcPr>
            <w:tcW w:w="39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UL Modulation Order(MO)</w:t>
            </w:r>
          </w:p>
        </w:tc>
      </w:tr>
      <w:tr w:rsidR="00DC59BA" w:rsidRPr="00F9395B" w:rsidTr="00EE1322">
        <w:trPr>
          <w:trHeight w:val="290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lastRenderedPageBreak/>
              <w:t>Inner/Outer1</w:t>
            </w:r>
          </w:p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/Outer2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SL MO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BA" w:rsidRPr="00F9395B" w:rsidRDefault="00DC59BA" w:rsidP="00EE1322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Inner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1.39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3.06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2.93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3.72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1.45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1.46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-0.02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1.21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1.18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1.43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Outer2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QPSK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1.42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16QAM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2.01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64QAM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0.01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1.57</w:t>
            </w:r>
          </w:p>
        </w:tc>
      </w:tr>
      <w:tr w:rsidR="00DC59BA" w:rsidRPr="00F9395B" w:rsidTr="00DC59BA">
        <w:trPr>
          <w:trHeight w:val="290"/>
          <w:jc w:val="center"/>
        </w:trPr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9BA" w:rsidRPr="00F9395B" w:rsidRDefault="00DC59BA" w:rsidP="00DC59BA">
            <w:pPr>
              <w:jc w:val="center"/>
              <w:rPr>
                <w:color w:val="000000"/>
                <w:lang w:val="en-US" w:eastAsia="ko-KR"/>
              </w:rPr>
            </w:pPr>
            <w:r w:rsidRPr="00F9395B">
              <w:rPr>
                <w:color w:val="000000"/>
                <w:lang w:val="en-US" w:eastAsia="ko-KR"/>
              </w:rPr>
              <w:t>256QAM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1.56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1.63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9BA" w:rsidRPr="00F9395B" w:rsidRDefault="00DC59BA" w:rsidP="00DC59BA">
            <w:pPr>
              <w:jc w:val="center"/>
              <w:rPr>
                <w:color w:val="000000"/>
              </w:rPr>
            </w:pPr>
            <w:r w:rsidRPr="00F9395B">
              <w:rPr>
                <w:color w:val="000000"/>
              </w:rPr>
              <w:t>1.79</w:t>
            </w:r>
          </w:p>
        </w:tc>
      </w:tr>
    </w:tbl>
    <w:p w:rsidR="00DC59BA" w:rsidRPr="007E45A0" w:rsidRDefault="00DC59BA" w:rsidP="00DC59BA">
      <w:pPr>
        <w:pStyle w:val="a0"/>
        <w:rPr>
          <w:lang w:eastAsia="ko-KR"/>
        </w:rPr>
      </w:pPr>
    </w:p>
    <w:p w:rsidR="00DC59BA" w:rsidRDefault="00DC59BA" w:rsidP="00BE426D">
      <w:pPr>
        <w:pStyle w:val="a0"/>
        <w:rPr>
          <w:lang w:eastAsia="ko-KR"/>
        </w:rPr>
      </w:pPr>
      <w:r>
        <w:rPr>
          <w:rFonts w:hint="eastAsia"/>
          <w:lang w:eastAsia="ko-KR"/>
        </w:rPr>
        <w:t>Ba</w:t>
      </w:r>
      <w:r>
        <w:rPr>
          <w:lang w:eastAsia="ko-KR"/>
        </w:rPr>
        <w:t xml:space="preserve">sed on the difference, there can be </w:t>
      </w:r>
      <w:r w:rsidR="00806972">
        <w:rPr>
          <w:lang w:eastAsia="ko-KR"/>
        </w:rPr>
        <w:t>3</w:t>
      </w:r>
      <w:r>
        <w:rPr>
          <w:lang w:eastAsia="ko-KR"/>
        </w:rPr>
        <w:t xml:space="preserve"> options for </w:t>
      </w:r>
      <w:r w:rsidR="00F9395B">
        <w:rPr>
          <w:lang w:eastAsia="ko-KR"/>
        </w:rPr>
        <w:t xml:space="preserve">how to define </w:t>
      </w:r>
      <w:r>
        <w:rPr>
          <w:lang w:eastAsia="ko-KR"/>
        </w:rPr>
        <w:t>MPR</w:t>
      </w:r>
      <w:r w:rsidR="00F9395B" w:rsidRPr="00F9395B">
        <w:rPr>
          <w:lang w:eastAsia="ko-KR"/>
        </w:rPr>
        <w:t xml:space="preserve"> </w:t>
      </w:r>
      <w:r w:rsidR="00F9395B">
        <w:rPr>
          <w:lang w:eastAsia="ko-KR"/>
        </w:rPr>
        <w:t>for intra-band con-current operation in a licensed band</w:t>
      </w:r>
      <w:r>
        <w:rPr>
          <w:lang w:eastAsia="ko-KR"/>
        </w:rPr>
        <w:t>.</w:t>
      </w:r>
    </w:p>
    <w:p w:rsidR="00DC59BA" w:rsidRDefault="00DC59BA" w:rsidP="00DC59BA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Option1: Define MPR </w:t>
      </w:r>
      <w:r w:rsidR="00F9395B">
        <w:rPr>
          <w:lang w:eastAsia="ko-KR"/>
        </w:rPr>
        <w:t xml:space="preserve">for all </w:t>
      </w:r>
      <w:r>
        <w:rPr>
          <w:lang w:eastAsia="ko-KR"/>
        </w:rPr>
        <w:t>combination</w:t>
      </w:r>
      <w:r w:rsidR="00FB3612">
        <w:rPr>
          <w:lang w:eastAsia="ko-KR"/>
        </w:rPr>
        <w:t>s</w:t>
      </w:r>
      <w:r>
        <w:rPr>
          <w:lang w:eastAsia="ko-KR"/>
        </w:rPr>
        <w:t xml:space="preserve"> of </w:t>
      </w:r>
      <w:r w:rsidR="00A70FF8">
        <w:rPr>
          <w:lang w:eastAsia="ko-KR"/>
        </w:rPr>
        <w:t>SL MO and UL MO</w:t>
      </w:r>
    </w:p>
    <w:p w:rsidR="00DC59BA" w:rsidRDefault="00DC59BA" w:rsidP="00EE1322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Option 2: Define MPR based on </w:t>
      </w:r>
      <w:r w:rsidR="00FB3612">
        <w:rPr>
          <w:lang w:eastAsia="ko-KR"/>
        </w:rPr>
        <w:t xml:space="preserve">the </w:t>
      </w:r>
      <w:r>
        <w:rPr>
          <w:lang w:eastAsia="ko-KR"/>
        </w:rPr>
        <w:t xml:space="preserve">combination of SL </w:t>
      </w:r>
      <w:r w:rsidR="00A70FF8">
        <w:rPr>
          <w:lang w:eastAsia="ko-KR"/>
        </w:rPr>
        <w:t>MO</w:t>
      </w:r>
      <w:r>
        <w:rPr>
          <w:lang w:eastAsia="ko-KR"/>
        </w:rPr>
        <w:t xml:space="preserve"> and highest UL </w:t>
      </w:r>
      <w:r w:rsidR="00A70FF8">
        <w:rPr>
          <w:lang w:eastAsia="ko-KR"/>
        </w:rPr>
        <w:t>MO</w:t>
      </w:r>
      <w:r>
        <w:rPr>
          <w:lang w:eastAsia="ko-KR"/>
        </w:rPr>
        <w:t xml:space="preserve"> </w:t>
      </w:r>
    </w:p>
    <w:p w:rsidR="00806972" w:rsidRDefault="00806972" w:rsidP="00EE1322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Option 3: Define MPR based on the highe</w:t>
      </w:r>
      <w:r w:rsidR="008265FE">
        <w:rPr>
          <w:lang w:eastAsia="ko-KR"/>
        </w:rPr>
        <w:t>r</w:t>
      </w:r>
      <w:r>
        <w:rPr>
          <w:lang w:eastAsia="ko-KR"/>
        </w:rPr>
        <w:t xml:space="preserve"> MO between SL MO and UL MO</w:t>
      </w:r>
    </w:p>
    <w:p w:rsidR="00DC59BA" w:rsidRDefault="00DC59BA" w:rsidP="00F9395B">
      <w:pPr>
        <w:pStyle w:val="a0"/>
        <w:rPr>
          <w:lang w:eastAsia="ko-KR"/>
        </w:rPr>
      </w:pP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1,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2.5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2.6 for non-contiguous RB allocation taking the difference of Table 2.4 on top of </w:t>
      </w:r>
      <w:r w:rsidRPr="00697A28">
        <w:t>Table</w:t>
      </w:r>
      <w:r>
        <w:t xml:space="preserve"> 5.2.4.1.2-6 into account. 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2.7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2.8 for non-contiguous RB allocation taking the difference of Table 2.4 on top of </w:t>
      </w:r>
      <w:r w:rsidRPr="00697A28">
        <w:t>Table</w:t>
      </w:r>
      <w:r>
        <w:t xml:space="preserve"> 5.2.4.1.2-4 into account. </w:t>
      </w:r>
    </w:p>
    <w:p w:rsidR="00322EEE" w:rsidRDefault="00322EEE" w:rsidP="00F9395B">
      <w:pPr>
        <w:pStyle w:val="a0"/>
        <w:rPr>
          <w:lang w:eastAsia="ko-KR"/>
        </w:rPr>
      </w:pPr>
      <w:r>
        <w:rPr>
          <w:lang w:eastAsia="ko-KR"/>
        </w:rPr>
        <w:t>For</w:t>
      </w:r>
      <w:r w:rsidR="00F9395B">
        <w:rPr>
          <w:lang w:eastAsia="ko-KR"/>
        </w:rPr>
        <w:t xml:space="preserve"> Option 2, </w:t>
      </w:r>
    </w:p>
    <w:p w:rsidR="00F9395B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 xml:space="preserve">PC2 </w:t>
      </w:r>
      <w:r w:rsidR="00F9395B">
        <w:rPr>
          <w:lang w:eastAsia="ko-KR"/>
        </w:rPr>
        <w:t>MPR can be updated as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9</w:t>
      </w:r>
      <w:r>
        <w:rPr>
          <w:lang w:eastAsia="ko-KR"/>
        </w:rPr>
        <w:t xml:space="preserve">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F9395B" w:rsidRDefault="00F9395B" w:rsidP="00F9395B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>Table 2.</w:t>
      </w:r>
      <w:r w:rsidR="00322EEE">
        <w:rPr>
          <w:lang w:eastAsia="ko-KR"/>
        </w:rPr>
        <w:t>10</w:t>
      </w:r>
      <w:r>
        <w:rPr>
          <w:lang w:eastAsia="ko-KR"/>
        </w:rPr>
        <w:t xml:space="preserve">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5.2.4.1.2-6 into account.</w:t>
      </w:r>
    </w:p>
    <w:p w:rsidR="00322EEE" w:rsidRDefault="00322EEE" w:rsidP="00322EEE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322EEE" w:rsidRDefault="00322EEE" w:rsidP="00322EEE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2.11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F9395B" w:rsidRPr="00322EEE" w:rsidRDefault="00322EEE" w:rsidP="00EE1322">
      <w:pPr>
        <w:pStyle w:val="a0"/>
        <w:numPr>
          <w:ilvl w:val="1"/>
          <w:numId w:val="42"/>
        </w:numPr>
        <w:rPr>
          <w:rFonts w:eastAsia="바탕"/>
          <w:b/>
          <w:lang w:eastAsia="ja-JP"/>
        </w:rPr>
      </w:pPr>
      <w:r>
        <w:rPr>
          <w:lang w:eastAsia="ko-KR"/>
        </w:rPr>
        <w:t xml:space="preserve">Table 2.12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5.2.4.1.2-4 into account.</w:t>
      </w:r>
    </w:p>
    <w:p w:rsidR="005D28DC" w:rsidRDefault="005D28DC" w:rsidP="005D28DC">
      <w:pPr>
        <w:pStyle w:val="a0"/>
        <w:rPr>
          <w:lang w:eastAsia="ko-KR"/>
        </w:rPr>
      </w:pPr>
      <w:r>
        <w:rPr>
          <w:lang w:eastAsia="ko-KR"/>
        </w:rPr>
        <w:t xml:space="preserve">For Option 3, </w:t>
      </w:r>
    </w:p>
    <w:p w:rsidR="005D28DC" w:rsidRDefault="005D28DC" w:rsidP="005D28DC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PC2 MPR can be updated as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2.13 for contiguous RB allocation taking the difference of Table 2.3 on top of </w:t>
      </w:r>
      <w:r w:rsidRPr="00697A28">
        <w:t>Table</w:t>
      </w:r>
      <w:r>
        <w:t xml:space="preserve"> 5.2.4.1.2-5 into account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lastRenderedPageBreak/>
        <w:t xml:space="preserve">Table 2.14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5.2.4.1.2-6 into account.</w:t>
      </w:r>
    </w:p>
    <w:p w:rsidR="005D28DC" w:rsidRDefault="005D28DC" w:rsidP="005D28DC">
      <w:pPr>
        <w:pStyle w:val="a0"/>
        <w:numPr>
          <w:ilvl w:val="0"/>
          <w:numId w:val="42"/>
        </w:numPr>
        <w:rPr>
          <w:lang w:eastAsia="ko-KR"/>
        </w:rPr>
      </w:pPr>
      <w:r>
        <w:rPr>
          <w:lang w:eastAsia="ko-KR"/>
        </w:rPr>
        <w:t>PC3 MPR can be updated as</w:t>
      </w:r>
    </w:p>
    <w:p w:rsidR="005D28DC" w:rsidRDefault="005D28DC" w:rsidP="005D28DC">
      <w:pPr>
        <w:pStyle w:val="a0"/>
        <w:numPr>
          <w:ilvl w:val="1"/>
          <w:numId w:val="42"/>
        </w:numPr>
        <w:rPr>
          <w:lang w:eastAsia="ko-KR"/>
        </w:rPr>
      </w:pPr>
      <w:r>
        <w:rPr>
          <w:lang w:eastAsia="ko-KR"/>
        </w:rPr>
        <w:t xml:space="preserve">Table 2.15 for contiguous RB allocation taking the difference of Table 2.3 on top of </w:t>
      </w:r>
      <w:r w:rsidRPr="00697A28">
        <w:t>Table</w:t>
      </w:r>
      <w:r>
        <w:t xml:space="preserve"> 5.2.4.1.2-3 into account</w:t>
      </w:r>
    </w:p>
    <w:p w:rsidR="00806972" w:rsidRPr="00322EEE" w:rsidRDefault="005D28DC" w:rsidP="005D28DC">
      <w:pPr>
        <w:pStyle w:val="a0"/>
        <w:numPr>
          <w:ilvl w:val="1"/>
          <w:numId w:val="42"/>
        </w:numPr>
        <w:rPr>
          <w:rFonts w:eastAsia="바탕"/>
          <w:b/>
          <w:lang w:eastAsia="ja-JP"/>
        </w:rPr>
      </w:pPr>
      <w:r>
        <w:rPr>
          <w:lang w:eastAsia="ko-KR"/>
        </w:rPr>
        <w:t xml:space="preserve">Table 2.16 for non-contiguous RB allocation taking the difference of Table 2.4 on top of </w:t>
      </w:r>
      <w:r w:rsidRPr="00697A28">
        <w:rPr>
          <w:lang w:eastAsia="ko-KR"/>
        </w:rPr>
        <w:t>Table</w:t>
      </w:r>
      <w:r>
        <w:rPr>
          <w:lang w:eastAsia="ko-KR"/>
        </w:rPr>
        <w:t xml:space="preserve"> 5.2.4.1.2-4 into account.</w:t>
      </w:r>
    </w:p>
    <w:p w:rsidR="00F9395B" w:rsidRPr="00806972" w:rsidRDefault="00F9395B" w:rsidP="00DC59BA">
      <w:pPr>
        <w:pStyle w:val="TH"/>
        <w:rPr>
          <w:rFonts w:ascii="Times New Roman" w:eastAsia="MS Mincho" w:hAnsi="Times New Roman"/>
        </w:rPr>
      </w:pPr>
    </w:p>
    <w:p w:rsidR="00806972" w:rsidRPr="00662FE6" w:rsidRDefault="00806972" w:rsidP="00DC59BA">
      <w:pPr>
        <w:pStyle w:val="TH"/>
        <w:rPr>
          <w:rFonts w:ascii="Times New Roman" w:eastAsia="MS Mincho" w:hAnsi="Times New Roman"/>
        </w:rPr>
        <w:sectPr w:rsidR="00806972" w:rsidRPr="00662FE6" w:rsidSect="00870069">
          <w:pgSz w:w="11907" w:h="16840" w:code="9"/>
          <w:pgMar w:top="1134" w:right="1021" w:bottom="1287" w:left="1021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5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</w:tbl>
    <w:p w:rsidR="00322EEE" w:rsidRDefault="00322EEE" w:rsidP="00322EEE">
      <w:pPr>
        <w:pStyle w:val="TH"/>
        <w:rPr>
          <w:rFonts w:ascii="Times New Roman" w:hAnsi="Times New Roman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6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2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6.0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Default="00322EEE" w:rsidP="00EE1322"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322EEE" w:rsidRPr="00322EEE" w:rsidRDefault="00322EEE" w:rsidP="00322EEE">
      <w:pPr>
        <w:pStyle w:val="TH"/>
        <w:jc w:val="left"/>
        <w:rPr>
          <w:rFonts w:eastAsia="MS Mincho"/>
        </w:rPr>
        <w:sectPr w:rsidR="00322EEE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7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7796" w:type="dxa"/>
            <w:gridSpan w:val="8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</w:tbl>
    <w:p w:rsidR="00322EEE" w:rsidRDefault="00322EEE" w:rsidP="00322EEE">
      <w:pPr>
        <w:pStyle w:val="TH"/>
        <w:rPr>
          <w:rFonts w:cs="Arial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8</w:t>
      </w:r>
      <w:r w:rsidRPr="00F9395B">
        <w:rPr>
          <w:rFonts w:cs="Arial"/>
        </w:rPr>
        <w:t xml:space="preserve">: Non-Contiguous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851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  <w:gridCol w:w="992"/>
        <w:gridCol w:w="992"/>
      </w:tblGrid>
      <w:tr w:rsidR="00322EEE" w:rsidRPr="00594EAF" w:rsidTr="00EE1322">
        <w:trPr>
          <w:trHeight w:val="146"/>
          <w:jc w:val="center"/>
        </w:trPr>
        <w:tc>
          <w:tcPr>
            <w:tcW w:w="1838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764" w:type="dxa"/>
            <w:gridSpan w:val="1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3968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right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9" w:type="dxa"/>
            <w:gridSpan w:val="4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 M</w:t>
            </w:r>
            <w:r>
              <w:rPr>
                <w:lang w:val="en-US" w:eastAsia="ko-KR"/>
              </w:rPr>
              <w:t>O</w:t>
            </w:r>
          </w:p>
        </w:tc>
        <w:tc>
          <w:tcPr>
            <w:tcW w:w="3968" w:type="dxa"/>
            <w:gridSpan w:val="4"/>
          </w:tcPr>
          <w:p w:rsidR="00322EEE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UL</w:t>
            </w:r>
            <w:r>
              <w:rPr>
                <w:lang w:val="en-US" w:eastAsia="ko-KR"/>
              </w:rPr>
              <w:t xml:space="preserve"> MO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1838" w:type="dxa"/>
            <w:gridSpan w:val="2"/>
            <w:shd w:val="clear" w:color="auto" w:fill="auto"/>
          </w:tcPr>
          <w:p w:rsidR="00322EEE" w:rsidRPr="00594EAF" w:rsidRDefault="00322EEE" w:rsidP="00EE1322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         </w:t>
            </w:r>
            <w:r>
              <w:rPr>
                <w:lang w:val="en-US" w:eastAsia="ko-KR"/>
              </w:rPr>
              <w:t xml:space="preserve">           SL MO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Q</w:t>
            </w:r>
            <w:r>
              <w:rPr>
                <w:lang w:val="en-US" w:eastAsia="ko-KR"/>
              </w:rPr>
              <w:t>PSK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16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</w:t>
            </w:r>
            <w:r>
              <w:rPr>
                <w:lang w:val="en-US" w:eastAsia="ko-KR"/>
              </w:rPr>
              <w:t>QAM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256</w:t>
            </w:r>
            <w:r>
              <w:rPr>
                <w:lang w:val="en-US" w:eastAsia="ko-KR"/>
              </w:rPr>
              <w:t>QAM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Default="00322EEE" w:rsidP="00EE1322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Default="00322EEE" w:rsidP="00EE1322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.0</w:t>
            </w:r>
          </w:p>
        </w:tc>
        <w:tc>
          <w:tcPr>
            <w:tcW w:w="992" w:type="dxa"/>
          </w:tcPr>
          <w:p w:rsidR="00322EEE" w:rsidRDefault="00322EEE" w:rsidP="00EE1322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jc w:val="center"/>
        </w:trPr>
        <w:tc>
          <w:tcPr>
            <w:tcW w:w="846" w:type="dxa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851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3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Pr="008C419B" w:rsidRDefault="00322EEE" w:rsidP="00EE1322">
            <w:pPr>
              <w:jc w:val="center"/>
              <w:rPr>
                <w:lang w:val="en-US"/>
              </w:rPr>
            </w:pPr>
            <w:r>
              <w:rPr>
                <w:lang w:val="en-US" w:eastAsia="ko-KR"/>
              </w:rPr>
              <w:t>3</w:t>
            </w:r>
            <w:r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5</w:t>
            </w:r>
          </w:p>
        </w:tc>
        <w:tc>
          <w:tcPr>
            <w:tcW w:w="992" w:type="dxa"/>
          </w:tcPr>
          <w:p w:rsidR="00322EEE" w:rsidRDefault="00322EEE" w:rsidP="00EE1322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322EEE" w:rsidRDefault="00322EEE" w:rsidP="00322EEE">
      <w:pPr>
        <w:pStyle w:val="TH"/>
        <w:rPr>
          <w:rFonts w:eastAsia="MS Mincho"/>
        </w:rPr>
      </w:pPr>
    </w:p>
    <w:p w:rsidR="00322EEE" w:rsidRPr="00322EEE" w:rsidRDefault="00322EEE" w:rsidP="00322EEE">
      <w:pPr>
        <w:pStyle w:val="TH"/>
        <w:jc w:val="left"/>
        <w:rPr>
          <w:rFonts w:eastAsia="MS Mincho"/>
        </w:rPr>
      </w:pPr>
    </w:p>
    <w:p w:rsidR="00F9395B" w:rsidRPr="00322EEE" w:rsidRDefault="00F9395B" w:rsidP="00322EEE">
      <w:pPr>
        <w:pStyle w:val="TH"/>
        <w:jc w:val="left"/>
        <w:rPr>
          <w:rFonts w:eastAsia="MS Mincho"/>
        </w:rPr>
        <w:sectPr w:rsidR="00F9395B" w:rsidRPr="00322EEE" w:rsidSect="00F9395B">
          <w:pgSz w:w="16840" w:h="11907" w:orient="landscape" w:code="9"/>
          <w:pgMar w:top="1021" w:right="1134" w:bottom="1021" w:left="1287" w:header="720" w:footer="578" w:gutter="0"/>
          <w:cols w:space="720"/>
          <w:titlePg/>
          <w:docGrid w:linePitch="272"/>
        </w:sectPr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 w:rsidR="00322EEE">
        <w:rPr>
          <w:rFonts w:cs="Arial"/>
        </w:rPr>
        <w:t>9</w:t>
      </w:r>
      <w:r w:rsidRPr="00F9395B">
        <w:rPr>
          <w:rFonts w:cs="Arial"/>
        </w:rPr>
        <w:t xml:space="preserve">: 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F9395B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3323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3323AC">
              <w:rPr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F9395B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843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</w:tbl>
    <w:p w:rsidR="00F9395B" w:rsidRPr="00F9395B" w:rsidRDefault="00F9395B" w:rsidP="00F9395B">
      <w:pPr>
        <w:pStyle w:val="TH"/>
      </w:pPr>
    </w:p>
    <w:p w:rsidR="00F9395B" w:rsidRPr="00F9395B" w:rsidRDefault="00F9395B" w:rsidP="00F9395B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 w:rsidR="00322EEE">
        <w:rPr>
          <w:rFonts w:cs="Arial"/>
        </w:rPr>
        <w:t>10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2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F9395B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F9395B" w:rsidRPr="00594EAF" w:rsidTr="00F9395B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F9395B" w:rsidRPr="00594EAF" w:rsidRDefault="00F9395B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F9395B" w:rsidRPr="00594EAF" w:rsidRDefault="00F9395B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F9395B" w:rsidRPr="00594EAF" w:rsidTr="00F9395B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F9395B" w:rsidRPr="00594EAF" w:rsidTr="00F9395B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F9395B" w:rsidRPr="00594EAF" w:rsidRDefault="00F9395B" w:rsidP="00F9395B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87" w:type="dxa"/>
            <w:shd w:val="clear" w:color="auto" w:fill="auto"/>
          </w:tcPr>
          <w:p w:rsidR="00F9395B" w:rsidRPr="00594EAF" w:rsidRDefault="00F9395B" w:rsidP="00F939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99" w:type="dxa"/>
          </w:tcPr>
          <w:p w:rsidR="00F9395B" w:rsidRDefault="00F9395B" w:rsidP="00F9395B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F9395B" w:rsidRDefault="00F9395B" w:rsidP="00F9395B">
      <w:pPr>
        <w:pStyle w:val="TH"/>
        <w:rPr>
          <w:rFonts w:eastAsia="MS Mincho"/>
        </w:rPr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11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322EEE" w:rsidRPr="00594EAF" w:rsidTr="00EE1322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  <w:tr w:rsidR="00322EEE" w:rsidRPr="00594EAF" w:rsidTr="00EE1322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</w:tbl>
    <w:p w:rsidR="00322EEE" w:rsidRPr="00F9395B" w:rsidRDefault="00322EEE" w:rsidP="00322EEE">
      <w:pPr>
        <w:pStyle w:val="TH"/>
      </w:pPr>
    </w:p>
    <w:p w:rsidR="00322EEE" w:rsidRPr="00F9395B" w:rsidRDefault="00322EEE" w:rsidP="00322EEE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12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2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322EEE" w:rsidRPr="00594EAF" w:rsidTr="00EE1322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322EEE" w:rsidRPr="00594EAF" w:rsidTr="00EE1322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322EEE" w:rsidRPr="00594EAF" w:rsidRDefault="00322EEE" w:rsidP="00EE1322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322EEE" w:rsidRPr="00594EAF" w:rsidRDefault="00322EEE" w:rsidP="00EE1322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322EEE" w:rsidRPr="00594EAF" w:rsidTr="00EE1322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99" w:type="dxa"/>
          </w:tcPr>
          <w:p w:rsidR="00322EEE" w:rsidRDefault="00322EEE" w:rsidP="00322EEE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99" w:type="dxa"/>
          </w:tcPr>
          <w:p w:rsidR="00322EEE" w:rsidRDefault="00322EEE" w:rsidP="00322EEE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99" w:type="dxa"/>
          </w:tcPr>
          <w:p w:rsidR="00322EEE" w:rsidRDefault="00322EEE" w:rsidP="00322EEE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  <w:tr w:rsidR="00322EEE" w:rsidRPr="00594EAF" w:rsidTr="00EE1322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322EEE" w:rsidRPr="00594EAF" w:rsidRDefault="00322EEE" w:rsidP="00322EEE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87" w:type="dxa"/>
            <w:shd w:val="clear" w:color="auto" w:fill="auto"/>
          </w:tcPr>
          <w:p w:rsidR="00322EEE" w:rsidRPr="00594EAF" w:rsidRDefault="00322EEE" w:rsidP="00322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99" w:type="dxa"/>
          </w:tcPr>
          <w:p w:rsidR="00322EEE" w:rsidRDefault="00322EEE" w:rsidP="00322EEE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806972" w:rsidRDefault="00806972" w:rsidP="00322EEE">
      <w:pPr>
        <w:pStyle w:val="TH"/>
        <w:rPr>
          <w:rFonts w:eastAsia="MS Mincho"/>
        </w:rPr>
      </w:pPr>
    </w:p>
    <w:p w:rsidR="00806972" w:rsidRDefault="00806972">
      <w:pPr>
        <w:rPr>
          <w:rFonts w:ascii="Arial" w:eastAsia="바탕" w:hAnsi="Arial" w:cs="Arial"/>
          <w:b/>
          <w:lang w:eastAsia="ja-JP"/>
        </w:rPr>
      </w:pPr>
      <w:r>
        <w:rPr>
          <w:rFonts w:cs="Arial"/>
        </w:rPr>
        <w:br w:type="page"/>
      </w: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lastRenderedPageBreak/>
        <w:t>Table 2.</w:t>
      </w:r>
      <w:r>
        <w:rPr>
          <w:rFonts w:cs="Arial"/>
        </w:rPr>
        <w:t>13</w:t>
      </w:r>
      <w:r w:rsidRPr="00F9395B">
        <w:rPr>
          <w:rFonts w:cs="Arial"/>
        </w:rPr>
        <w:t xml:space="preserve">: Contiguous RB allocation for Power Class 2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5D28DC" w:rsidRPr="00594EAF" w:rsidTr="00DE1C78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</w:tbl>
    <w:p w:rsidR="005D28DC" w:rsidRPr="00F9395B" w:rsidRDefault="005D28DC" w:rsidP="005D28DC">
      <w:pPr>
        <w:pStyle w:val="TH"/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14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2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5D28DC" w:rsidRPr="00594EAF" w:rsidTr="00DE1C78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5D28DC" w:rsidRPr="00594EAF" w:rsidTr="00DE1C78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199" w:type="dxa"/>
          </w:tcPr>
          <w:p w:rsidR="005D28DC" w:rsidRDefault="005D28DC" w:rsidP="00DE1C78">
            <w:pPr>
              <w:jc w:val="center"/>
            </w:pPr>
            <w:r w:rsidRPr="00F21200">
              <w:rPr>
                <w:rFonts w:hint="eastAsia"/>
                <w:lang w:val="en-US" w:eastAsia="ko-KR"/>
              </w:rPr>
              <w:t>6.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5D28DC" w:rsidRDefault="005D28DC" w:rsidP="005D28DC">
      <w:pPr>
        <w:pStyle w:val="TH"/>
        <w:rPr>
          <w:rFonts w:eastAsia="MS Mincho"/>
        </w:rPr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15</w:t>
      </w:r>
      <w:r w:rsidRPr="00F9395B">
        <w:rPr>
          <w:rFonts w:cs="Arial"/>
        </w:rPr>
        <w:t xml:space="preserve">: 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709"/>
        <w:gridCol w:w="1843"/>
      </w:tblGrid>
      <w:tr w:rsidR="005D28DC" w:rsidRPr="00594EAF" w:rsidTr="00DE1C78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52" w:type="dxa"/>
            <w:gridSpan w:val="2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 w:rsidR="005D28DC" w:rsidRPr="00594EAF" w:rsidTr="00DE1C78">
        <w:trPr>
          <w:jc w:val="center"/>
        </w:trPr>
        <w:tc>
          <w:tcPr>
            <w:tcW w:w="1099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709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843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</w:tr>
    </w:tbl>
    <w:p w:rsidR="005D28DC" w:rsidRPr="00F9395B" w:rsidRDefault="005D28DC" w:rsidP="005D28DC">
      <w:pPr>
        <w:pStyle w:val="TH"/>
      </w:pPr>
    </w:p>
    <w:p w:rsidR="005D28DC" w:rsidRPr="00F9395B" w:rsidRDefault="005D28DC" w:rsidP="005D28DC">
      <w:pPr>
        <w:pStyle w:val="TH"/>
        <w:rPr>
          <w:rFonts w:cs="Arial"/>
        </w:rPr>
      </w:pPr>
      <w:r w:rsidRPr="00F9395B">
        <w:rPr>
          <w:rFonts w:cs="Arial"/>
        </w:rPr>
        <w:t>Table 2.</w:t>
      </w:r>
      <w:r>
        <w:rPr>
          <w:rFonts w:cs="Arial"/>
        </w:rPr>
        <w:t>16</w:t>
      </w:r>
      <w:r w:rsidRPr="00F9395B">
        <w:rPr>
          <w:rFonts w:cs="Arial"/>
        </w:rPr>
        <w:t xml:space="preserve">: </w:t>
      </w:r>
      <w:r>
        <w:rPr>
          <w:rFonts w:cs="Arial"/>
        </w:rPr>
        <w:t>Non-</w:t>
      </w:r>
      <w:r w:rsidRPr="00F9395B">
        <w:rPr>
          <w:rFonts w:cs="Arial"/>
        </w:rPr>
        <w:t xml:space="preserve">Contiguous RB allocation for Power Class </w:t>
      </w:r>
      <w:r>
        <w:rPr>
          <w:rFonts w:cs="Arial"/>
        </w:rPr>
        <w:t>3</w:t>
      </w:r>
      <w:r w:rsidRPr="00F9395B">
        <w:rPr>
          <w:rFonts w:cs="Arial"/>
        </w:rPr>
        <w:t xml:space="preserve"> (Option </w:t>
      </w:r>
      <w:r>
        <w:rPr>
          <w:rFonts w:cs="Arial"/>
        </w:rPr>
        <w:t>3</w:t>
      </w:r>
      <w:r w:rsidRPr="00F9395B">
        <w:rPr>
          <w:rFonts w:cs="Arial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197"/>
        <w:gridCol w:w="1134"/>
        <w:gridCol w:w="1187"/>
        <w:gridCol w:w="1199"/>
      </w:tblGrid>
      <w:tr w:rsidR="005D28DC" w:rsidRPr="00594EAF" w:rsidTr="00DE1C78">
        <w:trPr>
          <w:trHeight w:val="164"/>
          <w:jc w:val="center"/>
        </w:trPr>
        <w:tc>
          <w:tcPr>
            <w:tcW w:w="2317" w:type="dxa"/>
            <w:gridSpan w:val="2"/>
            <w:vMerge w:val="restart"/>
            <w:shd w:val="clear" w:color="auto" w:fill="auto"/>
          </w:tcPr>
          <w:p w:rsidR="005D28DC" w:rsidRPr="00594EAF" w:rsidRDefault="005D28DC" w:rsidP="008265FE">
            <w:pPr>
              <w:rPr>
                <w:lang w:val="en-US"/>
              </w:rPr>
            </w:pPr>
            <w:r>
              <w:rPr>
                <w:lang w:val="en-US"/>
              </w:rPr>
              <w:t>Highe</w:t>
            </w:r>
            <w:r w:rsidR="008265F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r w:rsidRPr="00594EAF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of {SL MO, UL MO}</w:t>
            </w:r>
          </w:p>
        </w:tc>
        <w:tc>
          <w:tcPr>
            <w:tcW w:w="3520" w:type="dxa"/>
            <w:gridSpan w:val="3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D28DC" w:rsidRPr="00594EAF" w:rsidTr="00DE1C78">
        <w:trPr>
          <w:trHeight w:val="163"/>
          <w:jc w:val="center"/>
        </w:trPr>
        <w:tc>
          <w:tcPr>
            <w:tcW w:w="2317" w:type="dxa"/>
            <w:gridSpan w:val="2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 w:rsidRPr="004A31CA">
              <w:rPr>
                <w:vertAlign w:val="superscript"/>
                <w:lang w:val="en-US"/>
              </w:rPr>
              <w:t>1</w:t>
            </w:r>
          </w:p>
        </w:tc>
        <w:tc>
          <w:tcPr>
            <w:tcW w:w="1199" w:type="dxa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5D28DC" w:rsidRPr="00594EAF" w:rsidTr="00DE1C78">
        <w:trPr>
          <w:trHeight w:val="252"/>
          <w:jc w:val="center"/>
        </w:trPr>
        <w:tc>
          <w:tcPr>
            <w:tcW w:w="1120" w:type="dxa"/>
            <w:vMerge w:val="restart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199" w:type="dxa"/>
          </w:tcPr>
          <w:p w:rsidR="005D28DC" w:rsidRDefault="005D28DC" w:rsidP="00DE1C78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199" w:type="dxa"/>
          </w:tcPr>
          <w:p w:rsidR="005D28DC" w:rsidRDefault="005D28DC" w:rsidP="00DE1C78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199" w:type="dxa"/>
          </w:tcPr>
          <w:p w:rsidR="005D28DC" w:rsidRDefault="005D28DC" w:rsidP="00DE1C78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>
              <w:rPr>
                <w:lang w:val="en-US" w:eastAsia="ko-KR"/>
              </w:rPr>
              <w:t>0</w:t>
            </w:r>
          </w:p>
        </w:tc>
      </w:tr>
      <w:tr w:rsidR="005D28DC" w:rsidRPr="00594EAF" w:rsidTr="00DE1C78">
        <w:trPr>
          <w:trHeight w:val="269"/>
          <w:jc w:val="center"/>
        </w:trPr>
        <w:tc>
          <w:tcPr>
            <w:tcW w:w="1120" w:type="dxa"/>
            <w:vMerge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5D28DC" w:rsidRPr="00594EAF" w:rsidRDefault="005D28DC" w:rsidP="00DE1C78">
            <w:pPr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134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87" w:type="dxa"/>
            <w:shd w:val="clear" w:color="auto" w:fill="auto"/>
          </w:tcPr>
          <w:p w:rsidR="005D28DC" w:rsidRPr="00594EAF" w:rsidRDefault="005D28DC" w:rsidP="00DE1C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199" w:type="dxa"/>
          </w:tcPr>
          <w:p w:rsidR="005D28DC" w:rsidRDefault="005D28DC" w:rsidP="00DE1C78">
            <w:r>
              <w:rPr>
                <w:lang w:val="en-US" w:eastAsia="ko-KR"/>
              </w:rPr>
              <w:t>3</w:t>
            </w:r>
            <w:r w:rsidRPr="00F21200">
              <w:rPr>
                <w:rFonts w:hint="eastAsia"/>
                <w:lang w:val="en-US" w:eastAsia="ko-KR"/>
              </w:rPr>
              <w:t>.</w:t>
            </w:r>
            <w:r w:rsidRPr="00F21200">
              <w:rPr>
                <w:lang w:val="en-US" w:eastAsia="ko-KR"/>
              </w:rPr>
              <w:t>5</w:t>
            </w:r>
          </w:p>
        </w:tc>
      </w:tr>
    </w:tbl>
    <w:p w:rsidR="005D28DC" w:rsidRDefault="005D28DC" w:rsidP="005D28DC">
      <w:pPr>
        <w:pStyle w:val="TH"/>
        <w:rPr>
          <w:rFonts w:eastAsia="MS Mincho"/>
        </w:rPr>
      </w:pPr>
    </w:p>
    <w:p w:rsidR="00BE426D" w:rsidRDefault="00322EEE" w:rsidP="00BE426D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</w:t>
      </w:r>
      <w:r>
        <w:rPr>
          <w:lang w:val="en-US" w:eastAsia="ko-KR"/>
        </w:rPr>
        <w:t>sed on the</w:t>
      </w:r>
      <w:r w:rsidR="00A70FF8">
        <w:rPr>
          <w:lang w:val="en-US" w:eastAsia="ko-KR"/>
        </w:rPr>
        <w:t xml:space="preserve"> analysis</w:t>
      </w:r>
      <w:r>
        <w:rPr>
          <w:lang w:val="en-US" w:eastAsia="ko-KR"/>
        </w:rPr>
        <w:t>, we propose as follows,</w:t>
      </w:r>
    </w:p>
    <w:p w:rsidR="004C3424" w:rsidRDefault="004C3424" w:rsidP="004C3424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MPR for </w:t>
      </w:r>
      <w:r w:rsidRPr="00322EEE">
        <w:rPr>
          <w:b/>
          <w:lang w:eastAsia="ko-KR"/>
        </w:rPr>
        <w:t xml:space="preserve">intra-band con-current operation in a licensed band </w:t>
      </w:r>
      <w:r>
        <w:rPr>
          <w:b/>
          <w:lang w:eastAsia="ko-KR"/>
        </w:rPr>
        <w:t xml:space="preserve">with one option among </w:t>
      </w:r>
      <w:r w:rsidR="00662FE6">
        <w:rPr>
          <w:b/>
          <w:lang w:eastAsia="ko-KR"/>
        </w:rPr>
        <w:t xml:space="preserve">the </w:t>
      </w:r>
      <w:r>
        <w:rPr>
          <w:b/>
          <w:lang w:eastAsia="ko-KR"/>
        </w:rPr>
        <w:t>following 3 options.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Option1: Define </w:t>
      </w:r>
      <w:r>
        <w:rPr>
          <w:b/>
          <w:lang w:eastAsia="ko-KR"/>
        </w:rPr>
        <w:t xml:space="preserve">MPR </w:t>
      </w:r>
      <w:r>
        <w:rPr>
          <w:rFonts w:eastAsia="바탕"/>
          <w:b/>
          <w:lang w:eastAsia="ko-KR"/>
        </w:rPr>
        <w:t>with Table 2.5 and Table 2.6 for Power Class 2, Table 2.7 and Table 2.8 for Power Class 3 considering</w:t>
      </w:r>
      <w:r w:rsidRPr="00654679">
        <w:rPr>
          <w:b/>
          <w:lang w:eastAsia="ko-KR"/>
        </w:rPr>
        <w:t xml:space="preserve"> all combinations of SL MO and UL MO</w:t>
      </w:r>
      <w:r>
        <w:rPr>
          <w:b/>
          <w:lang w:eastAsia="ko-KR"/>
        </w:rPr>
        <w:t>.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2: </w:t>
      </w:r>
      <w:r>
        <w:rPr>
          <w:rFonts w:eastAsia="바탕"/>
          <w:b/>
          <w:lang w:eastAsia="ko-KR"/>
        </w:rPr>
        <w:t xml:space="preserve">Define MPR with Table 2.9 and Table 2.10 for Power Class 2, Table 2.11 and Table 2.12 for Power Class 3 considering </w:t>
      </w:r>
      <w:r w:rsidRPr="00654679">
        <w:rPr>
          <w:b/>
          <w:lang w:eastAsia="ko-KR"/>
        </w:rPr>
        <w:t>the combination of SL MO and highest UL MO</w:t>
      </w:r>
      <w:r>
        <w:rPr>
          <w:b/>
          <w:lang w:eastAsia="ko-KR"/>
        </w:rPr>
        <w:t>(256QAM).</w:t>
      </w:r>
      <w:r w:rsidRPr="00654679">
        <w:rPr>
          <w:b/>
          <w:lang w:eastAsia="ko-KR"/>
        </w:rPr>
        <w:t xml:space="preserve"> </w:t>
      </w:r>
    </w:p>
    <w:p w:rsidR="004C3424" w:rsidRPr="00654679" w:rsidRDefault="004C3424" w:rsidP="004C3424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3: </w:t>
      </w:r>
      <w:r>
        <w:rPr>
          <w:rFonts w:eastAsia="바탕"/>
          <w:b/>
          <w:lang w:eastAsia="ko-KR"/>
        </w:rPr>
        <w:t>Define MPR with Table 2.13 and Table 2.14 for Power Class 2, Table 2.15 and Table 2.16 for Power Class 3 considering the</w:t>
      </w:r>
      <w:r w:rsidRPr="00654679">
        <w:rPr>
          <w:b/>
          <w:lang w:eastAsia="ko-KR"/>
        </w:rPr>
        <w:t xml:space="preserve"> highe</w:t>
      </w:r>
      <w:r w:rsidR="008265FE">
        <w:rPr>
          <w:b/>
          <w:lang w:eastAsia="ko-KR"/>
        </w:rPr>
        <w:t>r</w:t>
      </w:r>
      <w:r w:rsidRPr="00654679">
        <w:rPr>
          <w:b/>
          <w:lang w:eastAsia="ko-KR"/>
        </w:rPr>
        <w:t xml:space="preserve"> MO </w:t>
      </w:r>
      <w:r>
        <w:rPr>
          <w:b/>
          <w:lang w:eastAsia="ko-KR"/>
        </w:rPr>
        <w:t xml:space="preserve">between </w:t>
      </w:r>
      <w:r w:rsidRPr="00654679">
        <w:rPr>
          <w:b/>
          <w:lang w:eastAsia="ko-KR"/>
        </w:rPr>
        <w:t>SL MO and UL MO</w:t>
      </w:r>
      <w:r>
        <w:rPr>
          <w:b/>
          <w:lang w:eastAsia="ko-KR"/>
        </w:rPr>
        <w:t>.</w:t>
      </w:r>
    </w:p>
    <w:p w:rsidR="00654679" w:rsidRPr="00662FE6" w:rsidRDefault="00654679" w:rsidP="00654679">
      <w:pPr>
        <w:pStyle w:val="a0"/>
        <w:rPr>
          <w:lang w:eastAsia="ko-KR"/>
        </w:rPr>
      </w:pPr>
    </w:p>
    <w:p w:rsidR="004C3424" w:rsidRDefault="004C3424" w:rsidP="004C3424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Update TP for MPR with one option in Proposal 1.</w:t>
      </w:r>
    </w:p>
    <w:p w:rsidR="00BE426D" w:rsidRDefault="00662FE6" w:rsidP="003321F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simplicity, </w:t>
      </w:r>
      <w:r>
        <w:rPr>
          <w:lang w:val="en-US" w:eastAsia="ko-KR"/>
        </w:rPr>
        <w:t>option 3 is prefe</w:t>
      </w:r>
      <w:r w:rsidR="00357281">
        <w:rPr>
          <w:lang w:val="en-US" w:eastAsia="ko-KR"/>
        </w:rPr>
        <w:t>r</w:t>
      </w:r>
      <w:r>
        <w:rPr>
          <w:lang w:val="en-US" w:eastAsia="ko-KR"/>
        </w:rPr>
        <w:t xml:space="preserve">red. </w:t>
      </w:r>
    </w:p>
    <w:p w:rsidR="007675FC" w:rsidRDefault="007675FC" w:rsidP="003321F2">
      <w:pPr>
        <w:rPr>
          <w:lang w:val="en-US" w:eastAsia="ko-KR"/>
        </w:rPr>
      </w:pPr>
    </w:p>
    <w:p w:rsidR="007675FC" w:rsidRDefault="007675FC" w:rsidP="003321F2">
      <w:pPr>
        <w:rPr>
          <w:lang w:eastAsia="ko-KR"/>
        </w:rPr>
      </w:pPr>
      <w:r>
        <w:rPr>
          <w:rFonts w:hint="eastAsia"/>
          <w:lang w:eastAsia="ko-KR"/>
        </w:rPr>
        <w:t xml:space="preserve">And, </w:t>
      </w:r>
      <w:r>
        <w:rPr>
          <w:lang w:eastAsia="ko-KR"/>
        </w:rPr>
        <w:t xml:space="preserve">the following WF[1] was agreed </w:t>
      </w:r>
      <w:r>
        <w:rPr>
          <w:rFonts w:hint="eastAsia"/>
          <w:lang w:eastAsia="ko-KR"/>
        </w:rPr>
        <w:t>i</w:t>
      </w:r>
      <w:r>
        <w:rPr>
          <w:lang w:eastAsia="ko-KR"/>
        </w:rPr>
        <w:t>n the last RAN4 meeting.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75FC" w:rsidTr="007675FC">
        <w:tc>
          <w:tcPr>
            <w:tcW w:w="9855" w:type="dxa"/>
          </w:tcPr>
          <w:p w:rsidR="007675FC" w:rsidRPr="007675FC" w:rsidRDefault="007675FC" w:rsidP="007675FC">
            <w:pPr>
              <w:rPr>
                <w:rFonts w:eastAsiaTheme="minorEastAsia"/>
                <w:lang w:val="en-US"/>
              </w:rPr>
            </w:pPr>
            <w:r w:rsidRPr="007675FC">
              <w:rPr>
                <w:rFonts w:eastAsiaTheme="minorEastAsia"/>
                <w:lang w:val="en-US"/>
              </w:rPr>
              <w:t xml:space="preserve">Proposed WF </w:t>
            </w:r>
          </w:p>
          <w:p w:rsidR="007675FC" w:rsidRPr="006A1DC4" w:rsidRDefault="007675FC" w:rsidP="007675FC">
            <w:pPr>
              <w:spacing w:line="288" w:lineRule="auto"/>
              <w:rPr>
                <w:rFonts w:eastAsiaTheme="minorEastAsia"/>
                <w:szCs w:val="21"/>
              </w:rPr>
            </w:pPr>
            <w:r w:rsidRPr="006A1DC4">
              <w:rPr>
                <w:rFonts w:eastAsiaTheme="minorEastAsia"/>
                <w:szCs w:val="21"/>
              </w:rPr>
              <w:t>Further discuss in Feb meeting and make a decision based on consideration for the following aspects:</w:t>
            </w:r>
          </w:p>
          <w:p w:rsidR="007675FC" w:rsidRPr="006A1DC4" w:rsidRDefault="007675FC" w:rsidP="007675FC">
            <w:pPr>
              <w:pStyle w:val="af1"/>
              <w:numPr>
                <w:ilvl w:val="0"/>
                <w:numId w:val="64"/>
              </w:numPr>
              <w:wordWrap/>
              <w:autoSpaceDE/>
              <w:autoSpaceDN/>
              <w:spacing w:line="288" w:lineRule="auto"/>
              <w:ind w:leftChars="0"/>
              <w:rPr>
                <w:rFonts w:ascii="Times New Roman" w:eastAsiaTheme="minorEastAsia" w:hAnsi="Times New Roman"/>
                <w:szCs w:val="21"/>
              </w:rPr>
            </w:pPr>
            <w:r w:rsidRPr="006A1DC4">
              <w:rPr>
                <w:rFonts w:ascii="Times New Roman" w:eastAsiaTheme="minorEastAsia" w:hAnsi="Times New Roman"/>
                <w:szCs w:val="21"/>
              </w:rPr>
              <w:lastRenderedPageBreak/>
              <w:t>Whether there should be big difference between the case of intra-band con-current operation and intra-band UL CA taken the implementation architectures into consideration</w:t>
            </w:r>
          </w:p>
          <w:p w:rsidR="007675FC" w:rsidRPr="006A1DC4" w:rsidRDefault="007675FC" w:rsidP="007675FC">
            <w:pPr>
              <w:pStyle w:val="af1"/>
              <w:numPr>
                <w:ilvl w:val="0"/>
                <w:numId w:val="64"/>
              </w:numPr>
              <w:wordWrap/>
              <w:autoSpaceDE/>
              <w:autoSpaceDN/>
              <w:spacing w:line="288" w:lineRule="auto"/>
              <w:ind w:leftChars="0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6A1DC4">
              <w:rPr>
                <w:rFonts w:ascii="Times New Roman" w:eastAsiaTheme="minorEastAsia" w:hAnsi="Times New Roman"/>
                <w:color w:val="000000" w:themeColor="text1"/>
                <w:szCs w:val="21"/>
              </w:rPr>
              <w:t xml:space="preserve">Whether similar manner of MPR definition for UL CA </w:t>
            </w:r>
            <w:r>
              <w:rPr>
                <w:rFonts w:ascii="Times New Roman" w:eastAsiaTheme="minorEastAsia" w:hAnsi="Times New Roman"/>
                <w:color w:val="000000" w:themeColor="text1"/>
                <w:szCs w:val="21"/>
              </w:rPr>
              <w:t>could</w:t>
            </w:r>
            <w:r w:rsidRPr="006A1DC4">
              <w:rPr>
                <w:rFonts w:ascii="Times New Roman" w:eastAsiaTheme="minorEastAsia" w:hAnsi="Times New Roman"/>
                <w:color w:val="000000" w:themeColor="text1"/>
                <w:szCs w:val="21"/>
              </w:rPr>
              <w:t xml:space="preserve"> be considered for SL as well, e.g. category of RB allocation of inner, outer1 and outer2</w:t>
            </w:r>
          </w:p>
          <w:p w:rsidR="007675FC" w:rsidRPr="006A1DC4" w:rsidRDefault="007675FC" w:rsidP="007675FC">
            <w:pPr>
              <w:pStyle w:val="af1"/>
              <w:numPr>
                <w:ilvl w:val="0"/>
                <w:numId w:val="64"/>
              </w:numPr>
              <w:wordWrap/>
              <w:autoSpaceDE/>
              <w:autoSpaceDN/>
              <w:spacing w:line="288" w:lineRule="auto"/>
              <w:ind w:leftChars="0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 w:rsidRPr="006A1DC4">
              <w:rPr>
                <w:rFonts w:ascii="Times New Roman" w:eastAsiaTheme="minorEastAsia" w:hAnsi="Times New Roman"/>
                <w:color w:val="000000" w:themeColor="text1"/>
                <w:szCs w:val="21"/>
              </w:rPr>
              <w:t>Difference between simulation and measurement should be considered</w:t>
            </w:r>
            <w:r>
              <w:rPr>
                <w:rFonts w:ascii="Times New Roman" w:eastAsiaTheme="minorEastAsia" w:hAnsi="Times New Roman"/>
                <w:color w:val="000000" w:themeColor="text1"/>
                <w:szCs w:val="21"/>
              </w:rPr>
              <w:t xml:space="preserve"> based on the agreed MPR simulations assumptions in TR38.785.</w:t>
            </w:r>
          </w:p>
          <w:p w:rsidR="007675FC" w:rsidRPr="006A1DC4" w:rsidRDefault="007675FC" w:rsidP="007675FC">
            <w:pPr>
              <w:pStyle w:val="af1"/>
              <w:numPr>
                <w:ilvl w:val="0"/>
                <w:numId w:val="64"/>
              </w:numPr>
              <w:wordWrap/>
              <w:autoSpaceDE/>
              <w:autoSpaceDN/>
              <w:spacing w:line="288" w:lineRule="auto"/>
              <w:ind w:leftChars="0"/>
              <w:rPr>
                <w:rFonts w:ascii="Times New Roman" w:eastAsiaTheme="minorEastAsia" w:hAnsi="Times New Roman"/>
                <w:color w:val="000000" w:themeColor="text1"/>
                <w:szCs w:val="21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Cs w:val="21"/>
              </w:rPr>
              <w:t>Other aspects</w:t>
            </w:r>
            <w:r w:rsidRPr="006A1DC4">
              <w:rPr>
                <w:rFonts w:ascii="Times New Roman" w:eastAsiaTheme="minorEastAsia" w:hAnsi="Times New Roman"/>
                <w:color w:val="000000" w:themeColor="text1"/>
                <w:szCs w:val="21"/>
              </w:rPr>
              <w:t xml:space="preserve"> helpful to address the difference between the two options can also be considered</w:t>
            </w:r>
          </w:p>
          <w:p w:rsidR="007675FC" w:rsidRPr="007675FC" w:rsidRDefault="007675FC" w:rsidP="003321F2">
            <w:pPr>
              <w:rPr>
                <w:lang w:val="en-US" w:eastAsia="ko-KR"/>
              </w:rPr>
            </w:pPr>
          </w:p>
        </w:tc>
      </w:tr>
    </w:tbl>
    <w:p w:rsidR="007675FC" w:rsidRPr="007675FC" w:rsidRDefault="007675FC" w:rsidP="003321F2">
      <w:pPr>
        <w:rPr>
          <w:lang w:eastAsia="ko-KR"/>
        </w:rPr>
      </w:pPr>
    </w:p>
    <w:p w:rsidR="007675FC" w:rsidRDefault="007675FC" w:rsidP="003321F2">
      <w:pPr>
        <w:rPr>
          <w:lang w:eastAsia="ko-KR"/>
        </w:rPr>
      </w:pPr>
      <w:r>
        <w:rPr>
          <w:lang w:eastAsia="ko-KR"/>
        </w:rPr>
        <w:t xml:space="preserve">Compared to intra-band UL CA,  the big difference is a minimum RB number for </w:t>
      </w:r>
      <w:r w:rsidR="005368DE">
        <w:rPr>
          <w:lang w:eastAsia="ko-KR"/>
        </w:rPr>
        <w:t xml:space="preserve">the </w:t>
      </w:r>
      <w:r>
        <w:rPr>
          <w:lang w:eastAsia="ko-KR"/>
        </w:rPr>
        <w:t>worst case in simulation assumption for MPR.</w:t>
      </w:r>
    </w:p>
    <w:p w:rsidR="007675FC" w:rsidRDefault="007675FC" w:rsidP="007675FC">
      <w:pPr>
        <w:pStyle w:val="af1"/>
        <w:numPr>
          <w:ilvl w:val="0"/>
          <w:numId w:val="64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7675FC">
        <w:rPr>
          <w:rFonts w:ascii="Times New Roman" w:hAnsi="Times New Roman"/>
          <w:kern w:val="0"/>
          <w:szCs w:val="20"/>
          <w:lang w:val="en-GB"/>
        </w:rPr>
        <w:t>Intra-ban</w:t>
      </w:r>
      <w:r>
        <w:rPr>
          <w:rFonts w:ascii="Times New Roman" w:hAnsi="Times New Roman"/>
          <w:kern w:val="0"/>
          <w:szCs w:val="20"/>
          <w:lang w:val="en-GB"/>
        </w:rPr>
        <w:t>d</w:t>
      </w:r>
      <w:r w:rsidRPr="007675FC">
        <w:rPr>
          <w:rFonts w:ascii="Times New Roman" w:hAnsi="Times New Roman"/>
          <w:kern w:val="0"/>
          <w:szCs w:val="20"/>
          <w:lang w:val="en-GB"/>
        </w:rPr>
        <w:t xml:space="preserve"> UL CA</w:t>
      </w:r>
      <w:r>
        <w:rPr>
          <w:rFonts w:ascii="Times New Roman" w:hAnsi="Times New Roman"/>
          <w:kern w:val="0"/>
          <w:szCs w:val="20"/>
          <w:lang w:val="en-GB"/>
        </w:rPr>
        <w:t xml:space="preserve"> : 1RB (CC1) + 1RB(CC2)</w:t>
      </w:r>
    </w:p>
    <w:p w:rsidR="007675FC" w:rsidRPr="007675FC" w:rsidRDefault="007675FC" w:rsidP="007675FC">
      <w:pPr>
        <w:pStyle w:val="af1"/>
        <w:numPr>
          <w:ilvl w:val="0"/>
          <w:numId w:val="64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>
        <w:rPr>
          <w:rFonts w:ascii="Times New Roman" w:hAnsi="Times New Roman"/>
          <w:kern w:val="0"/>
          <w:szCs w:val="20"/>
          <w:lang w:val="en-GB"/>
        </w:rPr>
        <w:t>Intra-band con-current operation(UL+SL) : 1RB(CC1_UL) + 10RB(CC2_SL)</w:t>
      </w:r>
    </w:p>
    <w:p w:rsidR="007675FC" w:rsidRDefault="007675FC" w:rsidP="003321F2">
      <w:pPr>
        <w:rPr>
          <w:lang w:eastAsia="ko-KR"/>
        </w:rPr>
      </w:pPr>
      <w:r>
        <w:rPr>
          <w:lang w:eastAsia="ko-KR"/>
        </w:rPr>
        <w:t>The difference of 1RB(CC2) and 10RB(CC2_SL) requires a different MPR. Therefore, MPR of intra-band UL CA should not be reused for intra-band con-current operation.</w:t>
      </w:r>
    </w:p>
    <w:p w:rsidR="007675FC" w:rsidRDefault="007675FC" w:rsidP="003321F2">
      <w:pPr>
        <w:rPr>
          <w:lang w:eastAsia="ko-KR"/>
        </w:rPr>
      </w:pPr>
    </w:p>
    <w:p w:rsidR="007675FC" w:rsidRPr="007675FC" w:rsidRDefault="007675FC" w:rsidP="007675FC">
      <w:pPr>
        <w:pStyle w:val="a0"/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7675FC">
        <w:rPr>
          <w:rFonts w:eastAsia="바탕"/>
          <w:b/>
          <w:lang w:eastAsia="ko-KR"/>
        </w:rPr>
        <w:t>MPR of intra-band UL CA should not be reused for intra-band con-current operation</w:t>
      </w:r>
      <w:r>
        <w:rPr>
          <w:rFonts w:eastAsia="바탕"/>
          <w:b/>
          <w:lang w:eastAsia="ko-KR"/>
        </w:rPr>
        <w:t>.</w:t>
      </w:r>
    </w:p>
    <w:p w:rsidR="007675FC" w:rsidRPr="007675FC" w:rsidRDefault="007675FC" w:rsidP="003321F2">
      <w:pPr>
        <w:rPr>
          <w:lang w:eastAsia="ko-KR"/>
        </w:rPr>
      </w:pPr>
    </w:p>
    <w:p w:rsidR="00662FE6" w:rsidRPr="00E33692" w:rsidRDefault="00662FE6" w:rsidP="00662FE6">
      <w:pPr>
        <w:pStyle w:val="1"/>
        <w:rPr>
          <w:lang w:val="en-US"/>
        </w:rPr>
      </w:pPr>
      <w:r>
        <w:rPr>
          <w:rFonts w:eastAsia="바탕" w:hint="eastAsia"/>
          <w:color w:val="000000"/>
          <w:kern w:val="2"/>
          <w:lang w:val="en-US" w:eastAsia="ko-KR"/>
        </w:rPr>
        <w:t>Conclusion</w:t>
      </w:r>
      <w:r w:rsidRPr="00E3369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662FE6" w:rsidRDefault="00662FE6" w:rsidP="00662FE6">
      <w:pPr>
        <w:pStyle w:val="a0"/>
        <w:rPr>
          <w:lang w:val="en-US" w:eastAsia="ko-KR"/>
        </w:rPr>
      </w:pPr>
      <w:r>
        <w:rPr>
          <w:lang w:val="en-US" w:eastAsia="ko-KR"/>
        </w:rPr>
        <w:t>Based on the MPR simulation results, we propose as follows.</w:t>
      </w:r>
    </w:p>
    <w:p w:rsidR="00662FE6" w:rsidRDefault="00662FE6" w:rsidP="00662FE6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 xml:space="preserve">Define MPR for </w:t>
      </w:r>
      <w:r w:rsidRPr="00322EEE">
        <w:rPr>
          <w:b/>
          <w:lang w:eastAsia="ko-KR"/>
        </w:rPr>
        <w:t xml:space="preserve">intra-band con-current operation in a licensed band </w:t>
      </w:r>
      <w:r>
        <w:rPr>
          <w:b/>
          <w:lang w:eastAsia="ko-KR"/>
        </w:rPr>
        <w:t>with one option among the following 3 options.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Option1: Define </w:t>
      </w:r>
      <w:r>
        <w:rPr>
          <w:b/>
          <w:lang w:eastAsia="ko-KR"/>
        </w:rPr>
        <w:t xml:space="preserve">MPR </w:t>
      </w:r>
      <w:r>
        <w:rPr>
          <w:rFonts w:eastAsia="바탕"/>
          <w:b/>
          <w:lang w:eastAsia="ko-KR"/>
        </w:rPr>
        <w:t>with Table 2.5 and Table 2.6 for Power Class 2, Table 2.7 and Table 2.8 for Power Class 3 considering</w:t>
      </w:r>
      <w:r w:rsidRPr="00654679">
        <w:rPr>
          <w:b/>
          <w:lang w:eastAsia="ko-KR"/>
        </w:rPr>
        <w:t xml:space="preserve"> all combinations of SL MO and UL MO</w:t>
      </w:r>
      <w:r>
        <w:rPr>
          <w:b/>
          <w:lang w:eastAsia="ko-KR"/>
        </w:rPr>
        <w:t>.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2: </w:t>
      </w:r>
      <w:r>
        <w:rPr>
          <w:rFonts w:eastAsia="바탕"/>
          <w:b/>
          <w:lang w:eastAsia="ko-KR"/>
        </w:rPr>
        <w:t xml:space="preserve">Define MPR with Table 2.9 and Table 2.10 for Power Class 2, Table 2.11 and Table 2.12 for Power Class 3 considering </w:t>
      </w:r>
      <w:r w:rsidRPr="00654679">
        <w:rPr>
          <w:b/>
          <w:lang w:eastAsia="ko-KR"/>
        </w:rPr>
        <w:t>the combination of SL MO and highest UL MO</w:t>
      </w:r>
      <w:r>
        <w:rPr>
          <w:b/>
          <w:lang w:eastAsia="ko-KR"/>
        </w:rPr>
        <w:t>(256QAM).</w:t>
      </w:r>
      <w:r w:rsidRPr="00654679">
        <w:rPr>
          <w:b/>
          <w:lang w:eastAsia="ko-KR"/>
        </w:rPr>
        <w:t xml:space="preserve"> </w:t>
      </w:r>
    </w:p>
    <w:p w:rsidR="00662FE6" w:rsidRPr="00654679" w:rsidRDefault="00662FE6" w:rsidP="00662FE6">
      <w:pPr>
        <w:pStyle w:val="a0"/>
        <w:numPr>
          <w:ilvl w:val="0"/>
          <w:numId w:val="63"/>
        </w:numPr>
        <w:rPr>
          <w:b/>
          <w:lang w:eastAsia="ko-KR"/>
        </w:rPr>
      </w:pPr>
      <w:r w:rsidRPr="00654679">
        <w:rPr>
          <w:b/>
          <w:lang w:eastAsia="ko-KR"/>
        </w:rPr>
        <w:t xml:space="preserve">Option 3: </w:t>
      </w:r>
      <w:r>
        <w:rPr>
          <w:rFonts w:eastAsia="바탕"/>
          <w:b/>
          <w:lang w:eastAsia="ko-KR"/>
        </w:rPr>
        <w:t>Define MPR with Table 2.13 and Table 2.14 for Power Class 2, Table 2.15 and Table 2.16 for Power Class 3 considering the</w:t>
      </w:r>
      <w:r w:rsidRPr="00654679">
        <w:rPr>
          <w:b/>
          <w:lang w:eastAsia="ko-KR"/>
        </w:rPr>
        <w:t xml:space="preserve"> highe</w:t>
      </w:r>
      <w:r w:rsidR="008265FE">
        <w:rPr>
          <w:b/>
          <w:lang w:eastAsia="ko-KR"/>
        </w:rPr>
        <w:t>r</w:t>
      </w:r>
      <w:r w:rsidRPr="00654679">
        <w:rPr>
          <w:b/>
          <w:lang w:eastAsia="ko-KR"/>
        </w:rPr>
        <w:t xml:space="preserve"> MO </w:t>
      </w:r>
      <w:r>
        <w:rPr>
          <w:b/>
          <w:lang w:eastAsia="ko-KR"/>
        </w:rPr>
        <w:t xml:space="preserve">between </w:t>
      </w:r>
      <w:r w:rsidRPr="00654679">
        <w:rPr>
          <w:b/>
          <w:lang w:eastAsia="ko-KR"/>
        </w:rPr>
        <w:t>SL MO and UL MO</w:t>
      </w:r>
      <w:r>
        <w:rPr>
          <w:b/>
          <w:lang w:eastAsia="ko-KR"/>
        </w:rPr>
        <w:t>.</w:t>
      </w:r>
    </w:p>
    <w:p w:rsidR="00662FE6" w:rsidRDefault="00662FE6" w:rsidP="00662FE6">
      <w:pPr>
        <w:pStyle w:val="a0"/>
        <w:rPr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8424ED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Update TP for MPR with one option in Proposal 1.</w:t>
      </w:r>
    </w:p>
    <w:p w:rsidR="007675FC" w:rsidRPr="007675FC" w:rsidRDefault="007675FC" w:rsidP="007675FC">
      <w:pPr>
        <w:pStyle w:val="a0"/>
        <w:rPr>
          <w:rFonts w:eastAsia="바탕"/>
          <w:b/>
          <w:lang w:eastAsia="ko-KR"/>
        </w:rPr>
      </w:pPr>
      <w:r w:rsidRPr="008424ED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8424ED">
        <w:rPr>
          <w:rFonts w:eastAsia="바탕" w:hint="eastAsia"/>
          <w:b/>
          <w:lang w:eastAsia="ko-KR"/>
        </w:rPr>
        <w:t xml:space="preserve">: </w:t>
      </w:r>
      <w:r w:rsidRPr="007675FC">
        <w:rPr>
          <w:rFonts w:eastAsia="바탕"/>
          <w:b/>
          <w:lang w:eastAsia="ko-KR"/>
        </w:rPr>
        <w:t>MPR of intra-band UL CA should not be reused for intra-band con-current operation</w:t>
      </w:r>
      <w:r>
        <w:rPr>
          <w:rFonts w:eastAsia="바탕"/>
          <w:b/>
          <w:lang w:eastAsia="ko-KR"/>
        </w:rPr>
        <w:t>.</w:t>
      </w:r>
    </w:p>
    <w:p w:rsidR="00662FE6" w:rsidRPr="007675FC" w:rsidRDefault="00662FE6" w:rsidP="003321F2">
      <w:pPr>
        <w:rPr>
          <w:lang w:eastAsia="ko-KR"/>
        </w:rPr>
      </w:pPr>
    </w:p>
    <w:p w:rsidR="00DF0F94" w:rsidRDefault="00DF0F94" w:rsidP="00116F80">
      <w:pPr>
        <w:pStyle w:val="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:rsidR="00BE426D" w:rsidRDefault="00116F80" w:rsidP="003321F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BE426D">
        <w:rPr>
          <w:lang w:val="en-US" w:eastAsia="ko-KR"/>
        </w:rPr>
        <w:t>R4-2</w:t>
      </w:r>
      <w:r w:rsidR="007675FC">
        <w:rPr>
          <w:lang w:val="en-US" w:eastAsia="ko-KR"/>
        </w:rPr>
        <w:t>202362</w:t>
      </w:r>
      <w:r w:rsidR="00BE426D">
        <w:rPr>
          <w:lang w:val="en-US" w:eastAsia="ko-KR"/>
        </w:rPr>
        <w:t>, “</w:t>
      </w:r>
      <w:r w:rsidR="007675FC" w:rsidRPr="007675FC">
        <w:rPr>
          <w:lang w:val="en-US" w:eastAsia="ko-KR"/>
        </w:rPr>
        <w:t>WF on MPR for intra-band V2X con-current operation</w:t>
      </w:r>
      <w:r w:rsidR="00BE426D">
        <w:rPr>
          <w:lang w:val="en-US" w:eastAsia="ko-KR"/>
        </w:rPr>
        <w:t xml:space="preserve">”, </w:t>
      </w:r>
      <w:r w:rsidR="007675FC" w:rsidRPr="007675FC">
        <w:rPr>
          <w:lang w:val="en-US" w:eastAsia="ko-KR"/>
        </w:rPr>
        <w:t>Huawei</w:t>
      </w:r>
      <w:r w:rsidR="007675FC" w:rsidRPr="007675FC">
        <w:rPr>
          <w:rFonts w:hint="eastAsia"/>
          <w:lang w:val="en-US" w:eastAsia="ko-KR"/>
        </w:rPr>
        <w:t>, Hi</w:t>
      </w:r>
      <w:r w:rsidR="007675FC" w:rsidRPr="007675FC">
        <w:rPr>
          <w:lang w:val="en-US" w:eastAsia="ko-KR"/>
        </w:rPr>
        <w:t>S</w:t>
      </w:r>
      <w:r w:rsidR="007675FC" w:rsidRPr="007675FC">
        <w:rPr>
          <w:rFonts w:hint="eastAsia"/>
          <w:lang w:val="en-US" w:eastAsia="ko-KR"/>
        </w:rPr>
        <w:t>ilicon</w:t>
      </w:r>
    </w:p>
    <w:p w:rsidR="00DF0F94" w:rsidRDefault="00BE426D" w:rsidP="003321F2">
      <w:pPr>
        <w:rPr>
          <w:lang w:val="en-US" w:eastAsia="ko-KR"/>
        </w:rPr>
      </w:pPr>
      <w:r>
        <w:rPr>
          <w:lang w:val="en-US" w:eastAsia="ko-KR"/>
        </w:rPr>
        <w:t>[2</w:t>
      </w:r>
      <w:bookmarkStart w:id="4" w:name="_GoBack"/>
      <w:r>
        <w:rPr>
          <w:lang w:val="en-US" w:eastAsia="ko-KR"/>
        </w:rPr>
        <w:t>]</w:t>
      </w:r>
      <w:bookmarkEnd w:id="4"/>
      <w:r>
        <w:rPr>
          <w:lang w:val="en-US" w:eastAsia="ko-KR"/>
        </w:rPr>
        <w:t xml:space="preserve"> </w:t>
      </w:r>
      <w:r w:rsidRPr="00BE426D">
        <w:rPr>
          <w:lang w:val="en-US" w:eastAsia="ko-KR"/>
        </w:rPr>
        <w:t>TR 38.785 V0.</w:t>
      </w:r>
      <w:r w:rsidR="007675FC">
        <w:rPr>
          <w:lang w:val="en-US" w:eastAsia="ko-KR"/>
        </w:rPr>
        <w:t>5</w:t>
      </w:r>
      <w:r w:rsidRPr="00BE426D">
        <w:rPr>
          <w:lang w:val="en-US" w:eastAsia="ko-KR"/>
        </w:rPr>
        <w:t>.0</w:t>
      </w:r>
    </w:p>
    <w:p w:rsidR="00116F80" w:rsidRDefault="00116F80" w:rsidP="003321F2">
      <w:pPr>
        <w:rPr>
          <w:lang w:val="en-US" w:eastAsia="ko-KR"/>
        </w:rPr>
      </w:pPr>
    </w:p>
    <w:p w:rsidR="001D09D8" w:rsidRPr="001D09D8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1D09D8" w:rsidSect="00F9395B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AF5" w:rsidRDefault="00B71AF5">
      <w:r>
        <w:separator/>
      </w:r>
    </w:p>
  </w:endnote>
  <w:endnote w:type="continuationSeparator" w:id="0">
    <w:p w:rsidR="00B71AF5" w:rsidRDefault="00B7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AF5" w:rsidRDefault="00B71AF5">
      <w:r>
        <w:separator/>
      </w:r>
    </w:p>
  </w:footnote>
  <w:footnote w:type="continuationSeparator" w:id="0">
    <w:p w:rsidR="00B71AF5" w:rsidRDefault="00B71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9pt;height:9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5106BDCE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DCAD16">
      <w:start w:val="4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0232316"/>
    <w:multiLevelType w:val="hybridMultilevel"/>
    <w:tmpl w:val="14B024A2"/>
    <w:lvl w:ilvl="0" w:tplc="D876A44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71B7200"/>
    <w:multiLevelType w:val="hybridMultilevel"/>
    <w:tmpl w:val="7F240094"/>
    <w:lvl w:ilvl="0" w:tplc="88F8F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8A1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F4A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0F4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81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ED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4C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E03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2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4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4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6C9B3C7C"/>
    <w:multiLevelType w:val="hybridMultilevel"/>
    <w:tmpl w:val="5584241E"/>
    <w:lvl w:ilvl="0" w:tplc="ED488C5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8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2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46"/>
  </w:num>
  <w:num w:numId="4">
    <w:abstractNumId w:val="59"/>
  </w:num>
  <w:num w:numId="5">
    <w:abstractNumId w:val="28"/>
  </w:num>
  <w:num w:numId="6">
    <w:abstractNumId w:val="10"/>
  </w:num>
  <w:num w:numId="7">
    <w:abstractNumId w:val="7"/>
  </w:num>
  <w:num w:numId="8">
    <w:abstractNumId w:val="53"/>
  </w:num>
  <w:num w:numId="9">
    <w:abstractNumId w:val="55"/>
  </w:num>
  <w:num w:numId="10">
    <w:abstractNumId w:val="52"/>
  </w:num>
  <w:num w:numId="11">
    <w:abstractNumId w:val="34"/>
  </w:num>
  <w:num w:numId="12">
    <w:abstractNumId w:val="16"/>
  </w:num>
  <w:num w:numId="13">
    <w:abstractNumId w:val="49"/>
  </w:num>
  <w:num w:numId="14">
    <w:abstractNumId w:val="58"/>
  </w:num>
  <w:num w:numId="15">
    <w:abstractNumId w:val="39"/>
  </w:num>
  <w:num w:numId="16">
    <w:abstractNumId w:val="1"/>
  </w:num>
  <w:num w:numId="17">
    <w:abstractNumId w:val="33"/>
  </w:num>
  <w:num w:numId="18">
    <w:abstractNumId w:val="25"/>
  </w:num>
  <w:num w:numId="19">
    <w:abstractNumId w:val="37"/>
  </w:num>
  <w:num w:numId="20">
    <w:abstractNumId w:val="47"/>
  </w:num>
  <w:num w:numId="21">
    <w:abstractNumId w:val="4"/>
  </w:num>
  <w:num w:numId="22">
    <w:abstractNumId w:val="6"/>
  </w:num>
  <w:num w:numId="23">
    <w:abstractNumId w:val="51"/>
  </w:num>
  <w:num w:numId="24">
    <w:abstractNumId w:val="54"/>
  </w:num>
  <w:num w:numId="25">
    <w:abstractNumId w:val="2"/>
  </w:num>
  <w:num w:numId="26">
    <w:abstractNumId w:val="60"/>
  </w:num>
  <w:num w:numId="27">
    <w:abstractNumId w:val="38"/>
  </w:num>
  <w:num w:numId="28">
    <w:abstractNumId w:val="40"/>
  </w:num>
  <w:num w:numId="29">
    <w:abstractNumId w:val="44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8"/>
  </w:num>
  <w:num w:numId="35">
    <w:abstractNumId w:val="15"/>
  </w:num>
  <w:num w:numId="36">
    <w:abstractNumId w:val="45"/>
  </w:num>
  <w:num w:numId="37">
    <w:abstractNumId w:val="56"/>
  </w:num>
  <w:num w:numId="38">
    <w:abstractNumId w:val="14"/>
  </w:num>
  <w:num w:numId="39">
    <w:abstractNumId w:val="30"/>
  </w:num>
  <w:num w:numId="40">
    <w:abstractNumId w:val="62"/>
  </w:num>
  <w:num w:numId="41">
    <w:abstractNumId w:val="41"/>
  </w:num>
  <w:num w:numId="42">
    <w:abstractNumId w:val="11"/>
  </w:num>
  <w:num w:numId="43">
    <w:abstractNumId w:val="3"/>
  </w:num>
  <w:num w:numId="44">
    <w:abstractNumId w:val="26"/>
  </w:num>
  <w:num w:numId="45">
    <w:abstractNumId w:val="61"/>
  </w:num>
  <w:num w:numId="46">
    <w:abstractNumId w:val="13"/>
  </w:num>
  <w:num w:numId="47">
    <w:abstractNumId w:val="35"/>
  </w:num>
  <w:num w:numId="48">
    <w:abstractNumId w:val="42"/>
  </w:num>
  <w:num w:numId="49">
    <w:abstractNumId w:val="29"/>
  </w:num>
  <w:num w:numId="50">
    <w:abstractNumId w:val="57"/>
  </w:num>
  <w:num w:numId="51">
    <w:abstractNumId w:val="19"/>
  </w:num>
  <w:num w:numId="52">
    <w:abstractNumId w:val="43"/>
  </w:num>
  <w:num w:numId="53">
    <w:abstractNumId w:val="17"/>
  </w:num>
  <w:num w:numId="54">
    <w:abstractNumId w:val="23"/>
  </w:num>
  <w:num w:numId="55">
    <w:abstractNumId w:val="9"/>
  </w:num>
  <w:num w:numId="56">
    <w:abstractNumId w:val="5"/>
  </w:num>
  <w:num w:numId="57">
    <w:abstractNumId w:val="24"/>
  </w:num>
  <w:num w:numId="58">
    <w:abstractNumId w:val="22"/>
  </w:num>
  <w:num w:numId="59">
    <w:abstractNumId w:val="50"/>
  </w:num>
  <w:num w:numId="60">
    <w:abstractNumId w:val="8"/>
  </w:num>
  <w:num w:numId="61">
    <w:abstractNumId w:val="27"/>
  </w:num>
  <w:num w:numId="62">
    <w:abstractNumId w:val="21"/>
  </w:num>
  <w:num w:numId="63">
    <w:abstractNumId w:val="20"/>
  </w:num>
  <w:num w:numId="64">
    <w:abstractNumId w:val="4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MztDA3tDAxMrJQ0lEKTi0uzszPAymwrAUAVjpopy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777E8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A3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4B00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6F80"/>
    <w:rsid w:val="001174BC"/>
    <w:rsid w:val="00117CF2"/>
    <w:rsid w:val="00117EE3"/>
    <w:rsid w:val="00117F07"/>
    <w:rsid w:val="00120A22"/>
    <w:rsid w:val="00121324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4"/>
    <w:rsid w:val="00180F1D"/>
    <w:rsid w:val="00182439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3D1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27A44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41E"/>
    <w:rsid w:val="002D37A7"/>
    <w:rsid w:val="002D3E8E"/>
    <w:rsid w:val="002D5126"/>
    <w:rsid w:val="002D550C"/>
    <w:rsid w:val="002D5877"/>
    <w:rsid w:val="002D722C"/>
    <w:rsid w:val="002D7F8B"/>
    <w:rsid w:val="002E0D75"/>
    <w:rsid w:val="002E1185"/>
    <w:rsid w:val="002E1599"/>
    <w:rsid w:val="002E2630"/>
    <w:rsid w:val="002E2F01"/>
    <w:rsid w:val="002E3E1A"/>
    <w:rsid w:val="002E4E19"/>
    <w:rsid w:val="002E4FA2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2534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EE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AC"/>
    <w:rsid w:val="003332F4"/>
    <w:rsid w:val="00333C8B"/>
    <w:rsid w:val="00334957"/>
    <w:rsid w:val="00334C75"/>
    <w:rsid w:val="003350B1"/>
    <w:rsid w:val="00337630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281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3CA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01B"/>
    <w:rsid w:val="003B560A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104E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B06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0E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424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397D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CF4"/>
    <w:rsid w:val="0053162C"/>
    <w:rsid w:val="00531742"/>
    <w:rsid w:val="00531CF9"/>
    <w:rsid w:val="0053232C"/>
    <w:rsid w:val="00532401"/>
    <w:rsid w:val="0053380B"/>
    <w:rsid w:val="00534F8E"/>
    <w:rsid w:val="0053594B"/>
    <w:rsid w:val="005361F6"/>
    <w:rsid w:val="005368DE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5CC"/>
    <w:rsid w:val="0058298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1A57"/>
    <w:rsid w:val="005D28DC"/>
    <w:rsid w:val="005D2AD8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2B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0D1"/>
    <w:rsid w:val="00617AEE"/>
    <w:rsid w:val="00617C11"/>
    <w:rsid w:val="00620932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721"/>
    <w:rsid w:val="006256D0"/>
    <w:rsid w:val="00625A29"/>
    <w:rsid w:val="00625FCC"/>
    <w:rsid w:val="006260A7"/>
    <w:rsid w:val="00627220"/>
    <w:rsid w:val="00630A33"/>
    <w:rsid w:val="00630CDC"/>
    <w:rsid w:val="006326AB"/>
    <w:rsid w:val="00632F3D"/>
    <w:rsid w:val="00633212"/>
    <w:rsid w:val="00633A53"/>
    <w:rsid w:val="00633C9A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63F4"/>
    <w:rsid w:val="00647533"/>
    <w:rsid w:val="00647FDD"/>
    <w:rsid w:val="006510DE"/>
    <w:rsid w:val="0065156E"/>
    <w:rsid w:val="00653455"/>
    <w:rsid w:val="00654679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2FE6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A28"/>
    <w:rsid w:val="006A083C"/>
    <w:rsid w:val="006A088D"/>
    <w:rsid w:val="006A0EA9"/>
    <w:rsid w:val="006A111A"/>
    <w:rsid w:val="006A14D4"/>
    <w:rsid w:val="006A26C8"/>
    <w:rsid w:val="006A5516"/>
    <w:rsid w:val="006A5A2E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1CFC"/>
    <w:rsid w:val="006D2271"/>
    <w:rsid w:val="006D2D53"/>
    <w:rsid w:val="006D2EC5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084B"/>
    <w:rsid w:val="00711577"/>
    <w:rsid w:val="00711A50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5CE2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5FC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4A0"/>
    <w:rsid w:val="007E45A0"/>
    <w:rsid w:val="007E4A18"/>
    <w:rsid w:val="007E545A"/>
    <w:rsid w:val="007E7009"/>
    <w:rsid w:val="007E778E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1E56"/>
    <w:rsid w:val="00802DBA"/>
    <w:rsid w:val="008035BD"/>
    <w:rsid w:val="008046B2"/>
    <w:rsid w:val="008046C5"/>
    <w:rsid w:val="00805088"/>
    <w:rsid w:val="00805217"/>
    <w:rsid w:val="008053D0"/>
    <w:rsid w:val="00806972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5C2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BF3"/>
    <w:rsid w:val="008239C4"/>
    <w:rsid w:val="00823E0E"/>
    <w:rsid w:val="0082472A"/>
    <w:rsid w:val="008250FA"/>
    <w:rsid w:val="008265FE"/>
    <w:rsid w:val="0082665E"/>
    <w:rsid w:val="00826F72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3DB6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3C9B"/>
    <w:rsid w:val="00885DFE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8EB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6FC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044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023F"/>
    <w:rsid w:val="009B13CE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680D"/>
    <w:rsid w:val="00A6795C"/>
    <w:rsid w:val="00A67CB8"/>
    <w:rsid w:val="00A67E6E"/>
    <w:rsid w:val="00A70006"/>
    <w:rsid w:val="00A705E7"/>
    <w:rsid w:val="00A70FF8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1D1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784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2729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1AF5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426D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009F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5A85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BBE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83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9D0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22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19D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59BA"/>
    <w:rsid w:val="00DC72A3"/>
    <w:rsid w:val="00DC7D39"/>
    <w:rsid w:val="00DC7EE2"/>
    <w:rsid w:val="00DD0E87"/>
    <w:rsid w:val="00DD11EE"/>
    <w:rsid w:val="00DD151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0F94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E8D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E7A"/>
    <w:rsid w:val="00EA04E5"/>
    <w:rsid w:val="00EA108C"/>
    <w:rsid w:val="00EA2ABB"/>
    <w:rsid w:val="00EA33FD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1322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462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95B"/>
    <w:rsid w:val="00F93BC7"/>
    <w:rsid w:val="00F93F46"/>
    <w:rsid w:val="00F9447F"/>
    <w:rsid w:val="00F9505B"/>
    <w:rsid w:val="00F955E6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612"/>
    <w:rsid w:val="00FB3E23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806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FollowedHyperlink"/>
    <w:basedOn w:val="a1"/>
    <w:uiPriority w:val="99"/>
    <w:unhideWhenUsed/>
    <w:rsid w:val="007E45A0"/>
    <w:rPr>
      <w:color w:val="954F72"/>
      <w:u w:val="single"/>
    </w:rPr>
  </w:style>
  <w:style w:type="paragraph" w:customStyle="1" w:styleId="xl65">
    <w:name w:val="xl65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6">
    <w:name w:val="xl66"/>
    <w:basedOn w:val="a"/>
    <w:rsid w:val="007E45A0"/>
    <w:pP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7E45A0"/>
    <w:pPr>
      <w:spacing w:before="100" w:beforeAutospacing="1" w:after="100" w:afterAutospacing="1"/>
      <w:jc w:val="center"/>
      <w:textAlignment w:val="top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8">
    <w:name w:val="xl68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9">
    <w:name w:val="xl69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0">
    <w:name w:val="xl70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1">
    <w:name w:val="xl71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2">
    <w:name w:val="xl72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73">
    <w:name w:val="xl73"/>
    <w:basedOn w:val="a"/>
    <w:rsid w:val="007E4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9102-F6CD-4FF6-8391-7481A562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2149</Words>
  <Characters>12255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10</cp:revision>
  <cp:lastPrinted>2013-04-01T03:20:00Z</cp:lastPrinted>
  <dcterms:created xsi:type="dcterms:W3CDTF">2022-02-09T23:25:00Z</dcterms:created>
  <dcterms:modified xsi:type="dcterms:W3CDTF">2022-02-14T01:09:00Z</dcterms:modified>
</cp:coreProperties>
</file>